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DAD92" w14:textId="77777777" w:rsidR="003439FE" w:rsidRPr="00770A48" w:rsidRDefault="00770A48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490139459"/>
      <w:bookmarkStart w:id="1" w:name="_Toc492154546"/>
      <w:r w:rsidRPr="00770A48">
        <w:rPr>
          <w:sz w:val="52"/>
          <w:szCs w:val="52"/>
        </w:rPr>
        <w:t>PRŮVODNÍ ZPRÁVA</w:t>
      </w:r>
      <w:bookmarkEnd w:id="0"/>
      <w:bookmarkEnd w:id="1"/>
    </w:p>
    <w:p w14:paraId="33386DF7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sz w:val="44"/>
        </w:rPr>
      </w:pPr>
      <w:r>
        <w:rPr>
          <w:b/>
          <w:sz w:val="44"/>
        </w:rPr>
        <w:t xml:space="preserve">Rekonstrukce měření na </w:t>
      </w:r>
      <w:r w:rsidR="007E0C07">
        <w:rPr>
          <w:b/>
          <w:sz w:val="44"/>
        </w:rPr>
        <w:t>v</w:t>
      </w:r>
      <w:r w:rsidR="00830FB3">
        <w:rPr>
          <w:b/>
          <w:sz w:val="44"/>
        </w:rPr>
        <w:t>odní</w:t>
      </w:r>
      <w:r w:rsidR="00372C4E">
        <w:rPr>
          <w:b/>
          <w:sz w:val="44"/>
        </w:rPr>
        <w:t>ch</w:t>
      </w:r>
      <w:r w:rsidR="00830FB3">
        <w:rPr>
          <w:b/>
          <w:sz w:val="44"/>
        </w:rPr>
        <w:t xml:space="preserve"> </w:t>
      </w:r>
      <w:r w:rsidR="002C0895">
        <w:rPr>
          <w:b/>
          <w:sz w:val="44"/>
        </w:rPr>
        <w:t>dílech Povodí Moravy</w:t>
      </w:r>
      <w:r w:rsidR="00372C4E">
        <w:rPr>
          <w:b/>
          <w:sz w:val="44"/>
        </w:rPr>
        <w:t xml:space="preserve">, s.p. </w:t>
      </w:r>
      <w:r w:rsidR="007E0C07">
        <w:rPr>
          <w:b/>
          <w:sz w:val="44"/>
        </w:rPr>
        <w:t xml:space="preserve"> – </w:t>
      </w:r>
    </w:p>
    <w:p w14:paraId="16DF71DA" w14:textId="77777777" w:rsidR="007E0C07" w:rsidRDefault="007E0C07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931A7A">
        <w:rPr>
          <w:b/>
          <w:sz w:val="44"/>
        </w:rPr>
        <w:t>VÍR</w:t>
      </w:r>
    </w:p>
    <w:p w14:paraId="151F78DD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5F23D9B8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736C6064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1FBADFAE" w14:textId="5188960B" w:rsidR="00766015" w:rsidRDefault="00B849D1" w:rsidP="003439FE">
            <w:pPr>
              <w:pStyle w:val="Normal11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MZ245100030"/>
                  </w:textInput>
                </w:ffData>
              </w:fldChar>
            </w:r>
            <w:bookmarkStart w:id="2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MZ245100030</w:t>
            </w:r>
            <w:r>
              <w:fldChar w:fldCharType="end"/>
            </w:r>
            <w:bookmarkEnd w:id="2"/>
          </w:p>
        </w:tc>
      </w:tr>
      <w:tr w:rsidR="00766015" w14:paraId="654CB781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7D645AEE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0E015CAB" w14:textId="77777777" w:rsidR="002C089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72FD44CF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4B28B039" w14:textId="77777777" w:rsidR="00766015" w:rsidRDefault="00766015" w:rsidP="008D4C9E"/>
        </w:tc>
      </w:tr>
      <w:tr w:rsidR="00766015" w14:paraId="09F777D5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7945ABB0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00D86DC3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3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3"/>
            <w:r w:rsidR="009E35EA">
              <w:t xml:space="preserve"> </w:t>
            </w:r>
          </w:p>
        </w:tc>
      </w:tr>
      <w:tr w:rsidR="00766015" w14:paraId="45FDF5F2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75BCDD60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69859DA7" w14:textId="3A7E18C1" w:rsidR="00766015" w:rsidRDefault="00B849D1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4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4"/>
          </w:p>
        </w:tc>
      </w:tr>
      <w:tr w:rsidR="00766015" w14:paraId="44325CCC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3AD11C6E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033C87CC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5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5"/>
          </w:p>
        </w:tc>
      </w:tr>
    </w:tbl>
    <w:p w14:paraId="5B1EE716" w14:textId="77777777" w:rsidR="006F7B8B" w:rsidRPr="007A066F" w:rsidRDefault="006F7B8B" w:rsidP="007A066F">
      <w:pPr>
        <w:rPr>
          <w:b/>
          <w:bCs/>
          <w:color w:val="232D80"/>
        </w:rPr>
        <w:sectPr w:rsidR="006F7B8B" w:rsidRPr="007A066F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4B9413D4" w14:textId="77777777" w:rsidR="007A066F" w:rsidRPr="007A066F" w:rsidRDefault="0071725E" w:rsidP="007A066F">
      <w:pPr>
        <w:pStyle w:val="Obsah2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r w:rsidRPr="007A066F">
        <w:rPr>
          <w:noProof/>
          <w:sz w:val="24"/>
        </w:rPr>
        <w:lastRenderedPageBreak/>
        <w:fldChar w:fldCharType="begin"/>
      </w:r>
      <w:r w:rsidR="002C7485" w:rsidRPr="007A066F">
        <w:rPr>
          <w:sz w:val="24"/>
        </w:rPr>
        <w:instrText xml:space="preserve"> TOC  \* MERGEFORMAT </w:instrText>
      </w:r>
      <w:r w:rsidRPr="007A066F">
        <w:rPr>
          <w:noProof/>
          <w:sz w:val="24"/>
        </w:rPr>
        <w:fldChar w:fldCharType="separate"/>
      </w:r>
      <w:r w:rsidR="007A066F" w:rsidRPr="007A066F">
        <w:rPr>
          <w:b/>
          <w:noProof/>
        </w:rPr>
        <w:t>1</w:t>
      </w:r>
      <w:r w:rsidR="007A066F" w:rsidRPr="007A066F">
        <w:rPr>
          <w:rFonts w:asciiTheme="minorHAnsi" w:eastAsiaTheme="minorEastAsia" w:hAnsiTheme="minorHAnsi" w:cstheme="minorBidi"/>
          <w:b/>
          <w:noProof/>
          <w:sz w:val="22"/>
          <w:szCs w:val="22"/>
        </w:rPr>
        <w:tab/>
      </w:r>
      <w:r w:rsidR="007A066F" w:rsidRPr="007A066F">
        <w:rPr>
          <w:b/>
          <w:noProof/>
        </w:rPr>
        <w:t>identifikační údaje</w:t>
      </w:r>
      <w:r w:rsidR="007A066F" w:rsidRPr="007A066F">
        <w:rPr>
          <w:b/>
          <w:noProof/>
        </w:rPr>
        <w:tab/>
      </w:r>
      <w:r w:rsidR="007A066F" w:rsidRPr="007A066F">
        <w:rPr>
          <w:b/>
          <w:noProof/>
        </w:rPr>
        <w:fldChar w:fldCharType="begin"/>
      </w:r>
      <w:r w:rsidR="007A066F" w:rsidRPr="007A066F">
        <w:rPr>
          <w:b/>
          <w:noProof/>
        </w:rPr>
        <w:instrText xml:space="preserve"> PAGEREF _Toc492154547 \h </w:instrText>
      </w:r>
      <w:r w:rsidR="007A066F" w:rsidRPr="007A066F">
        <w:rPr>
          <w:b/>
          <w:noProof/>
        </w:rPr>
      </w:r>
      <w:r w:rsidR="007A066F" w:rsidRPr="007A066F">
        <w:rPr>
          <w:b/>
          <w:noProof/>
        </w:rPr>
        <w:fldChar w:fldCharType="separate"/>
      </w:r>
      <w:r w:rsidR="0077059E">
        <w:rPr>
          <w:b/>
          <w:noProof/>
        </w:rPr>
        <w:t>3</w:t>
      </w:r>
      <w:r w:rsidR="007A066F" w:rsidRPr="007A066F">
        <w:rPr>
          <w:b/>
          <w:noProof/>
        </w:rPr>
        <w:fldChar w:fldCharType="end"/>
      </w:r>
    </w:p>
    <w:p w14:paraId="0AC987E2" w14:textId="77777777" w:rsidR="007A066F" w:rsidRPr="007A066F" w:rsidRDefault="007A066F" w:rsidP="007A066F">
      <w:pPr>
        <w:pStyle w:val="Obsah1"/>
        <w:spacing w:line="288" w:lineRule="auto"/>
        <w:rPr>
          <w:rFonts w:asciiTheme="minorHAnsi" w:eastAsiaTheme="minorEastAsia" w:hAnsiTheme="minorHAnsi" w:cstheme="minorBidi"/>
          <w:b/>
          <w:caps w:val="0"/>
          <w:sz w:val="22"/>
          <w:szCs w:val="22"/>
        </w:rPr>
      </w:pPr>
      <w:r w:rsidRPr="007A066F">
        <w:rPr>
          <w:b/>
        </w:rPr>
        <w:t>2</w:t>
      </w:r>
      <w:r w:rsidRPr="007A066F"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ab/>
      </w:r>
      <w:r w:rsidRPr="007A066F">
        <w:rPr>
          <w:b/>
        </w:rPr>
        <w:t>seznam vstupních podkladů</w:t>
      </w:r>
      <w:r w:rsidRPr="007A066F">
        <w:rPr>
          <w:b/>
        </w:rPr>
        <w:tab/>
      </w:r>
      <w:r w:rsidRPr="007A066F">
        <w:rPr>
          <w:b/>
        </w:rPr>
        <w:fldChar w:fldCharType="begin"/>
      </w:r>
      <w:r w:rsidRPr="007A066F">
        <w:rPr>
          <w:b/>
        </w:rPr>
        <w:instrText xml:space="preserve"> PAGEREF _Toc492154548 \h </w:instrText>
      </w:r>
      <w:r w:rsidRPr="007A066F">
        <w:rPr>
          <w:b/>
        </w:rPr>
      </w:r>
      <w:r w:rsidRPr="007A066F">
        <w:rPr>
          <w:b/>
        </w:rPr>
        <w:fldChar w:fldCharType="separate"/>
      </w:r>
      <w:r w:rsidR="0077059E">
        <w:rPr>
          <w:b/>
        </w:rPr>
        <w:t>4</w:t>
      </w:r>
      <w:r w:rsidRPr="007A066F">
        <w:rPr>
          <w:b/>
        </w:rPr>
        <w:fldChar w:fldCharType="end"/>
      </w:r>
    </w:p>
    <w:p w14:paraId="706E90BC" w14:textId="77777777" w:rsidR="007A066F" w:rsidRPr="007A066F" w:rsidRDefault="007A066F" w:rsidP="007A066F">
      <w:pPr>
        <w:pStyle w:val="Obsah1"/>
        <w:spacing w:line="288" w:lineRule="auto"/>
        <w:rPr>
          <w:rFonts w:asciiTheme="minorHAnsi" w:eastAsiaTheme="minorEastAsia" w:hAnsiTheme="minorHAnsi" w:cstheme="minorBidi"/>
          <w:b/>
          <w:caps w:val="0"/>
          <w:sz w:val="22"/>
          <w:szCs w:val="22"/>
        </w:rPr>
      </w:pPr>
      <w:r w:rsidRPr="007A066F">
        <w:rPr>
          <w:b/>
        </w:rPr>
        <w:t>3</w:t>
      </w:r>
      <w:r w:rsidRPr="007A066F"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ab/>
      </w:r>
      <w:r w:rsidRPr="007A066F">
        <w:rPr>
          <w:b/>
        </w:rPr>
        <w:t>Údaje o území</w:t>
      </w:r>
      <w:r w:rsidRPr="007A066F">
        <w:rPr>
          <w:b/>
        </w:rPr>
        <w:tab/>
      </w:r>
      <w:r w:rsidRPr="007A066F">
        <w:rPr>
          <w:b/>
        </w:rPr>
        <w:fldChar w:fldCharType="begin"/>
      </w:r>
      <w:r w:rsidRPr="007A066F">
        <w:rPr>
          <w:b/>
        </w:rPr>
        <w:instrText xml:space="preserve"> PAGEREF _Toc492154549 \h </w:instrText>
      </w:r>
      <w:r w:rsidRPr="007A066F">
        <w:rPr>
          <w:b/>
        </w:rPr>
      </w:r>
      <w:r w:rsidRPr="007A066F">
        <w:rPr>
          <w:b/>
        </w:rPr>
        <w:fldChar w:fldCharType="separate"/>
      </w:r>
      <w:r w:rsidR="0077059E">
        <w:rPr>
          <w:b/>
        </w:rPr>
        <w:t>4</w:t>
      </w:r>
      <w:r w:rsidRPr="007A066F">
        <w:rPr>
          <w:b/>
        </w:rPr>
        <w:fldChar w:fldCharType="end"/>
      </w:r>
    </w:p>
    <w:p w14:paraId="5CB37FDF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a)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Rozsah řešeného území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_Toc492154550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4</w:t>
      </w:r>
      <w:r w:rsidRPr="007A066F">
        <w:rPr>
          <w:noProof/>
        </w:rPr>
        <w:fldChar w:fldCharType="end"/>
      </w:r>
    </w:p>
    <w:p w14:paraId="6D3D665A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b)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Dosavadní využití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_Toc492154551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678C6A74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c)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Chráněné území, památková rezervace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_Toc492154552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10DCC361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d)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Odtokové poměry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_Toc492154553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00400E8C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e)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souladu s územně plánovací dokumentací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_Toc492154554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347ACE14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f)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dodržení obecných požadavků na využití území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_Toc492154555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6640981A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g)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splnění požadavků dotčených orgánů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_Toc492154556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57180692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h)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Seznam výjimek a úlevových řešení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_Toc492154557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4FC0E2CF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i)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Seznam souvisejících a podmiňujících investic,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_Toc492154558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35C9FBE3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j)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Seznam pozemků a staveb dotčených stavbou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_Toc492154559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20D10164" w14:textId="77777777" w:rsidR="007A066F" w:rsidRPr="007A066F" w:rsidRDefault="007A066F" w:rsidP="007A066F">
      <w:pPr>
        <w:pStyle w:val="Obsah1"/>
        <w:spacing w:line="288" w:lineRule="auto"/>
        <w:rPr>
          <w:rFonts w:asciiTheme="minorHAnsi" w:eastAsiaTheme="minorEastAsia" w:hAnsiTheme="minorHAnsi" w:cstheme="minorBidi"/>
          <w:b/>
          <w:caps w:val="0"/>
          <w:sz w:val="22"/>
          <w:szCs w:val="22"/>
        </w:rPr>
      </w:pPr>
      <w:r w:rsidRPr="007A066F">
        <w:rPr>
          <w:b/>
        </w:rPr>
        <w:t>4</w:t>
      </w:r>
      <w:r w:rsidRPr="007A066F"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ab/>
      </w:r>
      <w:r w:rsidRPr="007A066F">
        <w:rPr>
          <w:b/>
        </w:rPr>
        <w:t>Údaje o stavbě</w:t>
      </w:r>
      <w:r w:rsidRPr="007A066F">
        <w:rPr>
          <w:b/>
        </w:rPr>
        <w:tab/>
      </w:r>
      <w:r w:rsidRPr="007A066F">
        <w:rPr>
          <w:b/>
        </w:rPr>
        <w:fldChar w:fldCharType="begin"/>
      </w:r>
      <w:r w:rsidRPr="007A066F">
        <w:rPr>
          <w:b/>
        </w:rPr>
        <w:instrText xml:space="preserve"> PAGEREF _Toc492154560 \h </w:instrText>
      </w:r>
      <w:r w:rsidRPr="007A066F">
        <w:rPr>
          <w:b/>
        </w:rPr>
      </w:r>
      <w:r w:rsidRPr="007A066F">
        <w:rPr>
          <w:b/>
        </w:rPr>
        <w:fldChar w:fldCharType="separate"/>
      </w:r>
      <w:r w:rsidR="0077059E">
        <w:rPr>
          <w:b/>
        </w:rPr>
        <w:t>6</w:t>
      </w:r>
      <w:r w:rsidRPr="007A066F">
        <w:rPr>
          <w:b/>
        </w:rPr>
        <w:fldChar w:fldCharType="end"/>
      </w:r>
    </w:p>
    <w:p w14:paraId="0D2F2F93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a)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Nová stavba nebo změna dokončené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_Toc492154561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6640D080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b)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Účel užívání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_Toc492154562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5F8B9DE2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c)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Trvalá nebo dočasná stavba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_Toc492154563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0A34C9B6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d)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ochraně stavby podle jiných právních předpisů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_Toc492154564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262B0018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e)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dodržení technických požadavků na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_Toc492154565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5AAF5C4E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f)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splnění požadavků dotčených orgánů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_Toc492154566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1474F009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g)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Seznam výjimek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_Toc492154567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7</w:t>
      </w:r>
      <w:r w:rsidRPr="007A066F">
        <w:rPr>
          <w:noProof/>
        </w:rPr>
        <w:fldChar w:fldCharType="end"/>
      </w:r>
    </w:p>
    <w:p w14:paraId="6529389F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h)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Navrhované kapacity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_Toc492154568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7</w:t>
      </w:r>
      <w:r w:rsidRPr="007A066F">
        <w:rPr>
          <w:noProof/>
        </w:rPr>
        <w:fldChar w:fldCharType="end"/>
      </w:r>
    </w:p>
    <w:p w14:paraId="796E242B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i)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Základní bilance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_Toc492154569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7</w:t>
      </w:r>
      <w:r w:rsidRPr="007A066F">
        <w:rPr>
          <w:noProof/>
        </w:rPr>
        <w:fldChar w:fldCharType="end"/>
      </w:r>
    </w:p>
    <w:p w14:paraId="116E81DB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j)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Základní předpoklady výstavby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_Toc492154570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7</w:t>
      </w:r>
      <w:r w:rsidRPr="007A066F">
        <w:rPr>
          <w:noProof/>
        </w:rPr>
        <w:fldChar w:fldCharType="end"/>
      </w:r>
    </w:p>
    <w:p w14:paraId="57786854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k)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Orientační náklady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_Toc492154571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7</w:t>
      </w:r>
      <w:r w:rsidRPr="007A066F">
        <w:rPr>
          <w:noProof/>
        </w:rPr>
        <w:fldChar w:fldCharType="end"/>
      </w:r>
    </w:p>
    <w:p w14:paraId="41473A14" w14:textId="77777777" w:rsidR="007A066F" w:rsidRPr="007A066F" w:rsidRDefault="007A066F" w:rsidP="007A066F">
      <w:pPr>
        <w:pStyle w:val="Obsah1"/>
        <w:spacing w:line="288" w:lineRule="auto"/>
        <w:rPr>
          <w:rFonts w:asciiTheme="minorHAnsi" w:eastAsiaTheme="minorEastAsia" w:hAnsiTheme="minorHAnsi" w:cstheme="minorBidi"/>
          <w:b/>
          <w:caps w:val="0"/>
          <w:sz w:val="22"/>
          <w:szCs w:val="22"/>
        </w:rPr>
      </w:pPr>
      <w:r w:rsidRPr="007A066F">
        <w:rPr>
          <w:b/>
        </w:rPr>
        <w:t>5</w:t>
      </w:r>
      <w:r w:rsidRPr="007A066F"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ab/>
      </w:r>
      <w:r w:rsidRPr="007A066F">
        <w:rPr>
          <w:b/>
        </w:rPr>
        <w:t>Členění stavby na objekty a technologická zařízení</w:t>
      </w:r>
      <w:r w:rsidRPr="007A066F">
        <w:rPr>
          <w:b/>
        </w:rPr>
        <w:tab/>
      </w:r>
      <w:r w:rsidRPr="007A066F">
        <w:rPr>
          <w:b/>
        </w:rPr>
        <w:fldChar w:fldCharType="begin"/>
      </w:r>
      <w:r w:rsidRPr="007A066F">
        <w:rPr>
          <w:b/>
        </w:rPr>
        <w:instrText xml:space="preserve"> PAGEREF _Toc492154572 \h </w:instrText>
      </w:r>
      <w:r w:rsidRPr="007A066F">
        <w:rPr>
          <w:b/>
        </w:rPr>
      </w:r>
      <w:r w:rsidRPr="007A066F">
        <w:rPr>
          <w:b/>
        </w:rPr>
        <w:fldChar w:fldCharType="separate"/>
      </w:r>
      <w:r w:rsidR="0077059E">
        <w:rPr>
          <w:b/>
        </w:rPr>
        <w:t>7</w:t>
      </w:r>
      <w:r w:rsidRPr="007A066F">
        <w:rPr>
          <w:b/>
        </w:rPr>
        <w:fldChar w:fldCharType="end"/>
      </w:r>
    </w:p>
    <w:p w14:paraId="648BE9C1" w14:textId="77777777" w:rsidR="00784773" w:rsidRDefault="0071725E" w:rsidP="007A066F">
      <w:pPr>
        <w:pStyle w:val="N1"/>
        <w:numPr>
          <w:ilvl w:val="0"/>
          <w:numId w:val="0"/>
        </w:numPr>
        <w:spacing w:line="288" w:lineRule="auto"/>
        <w:ind w:left="432"/>
      </w:pPr>
      <w:r w:rsidRPr="007A066F">
        <w:rPr>
          <w:b w:val="0"/>
          <w:sz w:val="24"/>
        </w:rPr>
        <w:fldChar w:fldCharType="end"/>
      </w:r>
    </w:p>
    <w:p w14:paraId="66937ECE" w14:textId="77777777" w:rsidR="003D22C9" w:rsidRDefault="001443F9" w:rsidP="003D22C9">
      <w:pPr>
        <w:pStyle w:val="N1"/>
      </w:pPr>
      <w:r>
        <w:br w:type="page"/>
      </w:r>
      <w:bookmarkStart w:id="6" w:name="_Toc492154547"/>
      <w:bookmarkStart w:id="7" w:name="_Toc431976332"/>
      <w:bookmarkStart w:id="8" w:name="_Toc440894808"/>
      <w:bookmarkStart w:id="9" w:name="_Toc448153992"/>
      <w:bookmarkStart w:id="10" w:name="_Toc355001688"/>
      <w:bookmarkStart w:id="11" w:name="_Toc431913715"/>
      <w:bookmarkStart w:id="12" w:name="_Toc394932572"/>
      <w:r w:rsidR="001E3B05">
        <w:lastRenderedPageBreak/>
        <w:t>identifikační údaje</w:t>
      </w:r>
      <w:bookmarkEnd w:id="6"/>
    </w:p>
    <w:bookmarkEnd w:id="7"/>
    <w:bookmarkEnd w:id="8"/>
    <w:bookmarkEnd w:id="9"/>
    <w:p w14:paraId="4374A20B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3D22C9" w:rsidRPr="002B0419" w14:paraId="43B5BCC3" w14:textId="77777777" w:rsidTr="001E3B05">
        <w:tc>
          <w:tcPr>
            <w:tcW w:w="2943" w:type="dxa"/>
            <w:shd w:val="clear" w:color="auto" w:fill="auto"/>
          </w:tcPr>
          <w:p w14:paraId="6C79477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03B7F81A" w14:textId="77777777" w:rsidR="003D22C9" w:rsidRPr="002B0419" w:rsidRDefault="001E3B05" w:rsidP="00E30C56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VD </w:t>
            </w:r>
            <w:r w:rsidR="00931A7A">
              <w:rPr>
                <w:rFonts w:ascii="Arial Narrow" w:hAnsi="Arial Narrow" w:cs="Times New Roman"/>
                <w:b/>
              </w:rPr>
              <w:t>VÍR</w:t>
            </w:r>
          </w:p>
        </w:tc>
      </w:tr>
      <w:tr w:rsidR="003D22C9" w:rsidRPr="002B0419" w14:paraId="068F9040" w14:textId="77777777" w:rsidTr="003D22C9">
        <w:tc>
          <w:tcPr>
            <w:tcW w:w="2943" w:type="dxa"/>
            <w:shd w:val="clear" w:color="auto" w:fill="auto"/>
          </w:tcPr>
          <w:p w14:paraId="2E174AF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4EA40CE5" w14:textId="77777777" w:rsidR="003D22C9" w:rsidRPr="001E3B05" w:rsidRDefault="004E669B" w:rsidP="00931A7A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="001E3B05" w:rsidRPr="001E3B05">
              <w:rPr>
                <w:rFonts w:ascii="Arial Narrow" w:hAnsi="Arial Narrow" w:cs="Times New Roman"/>
              </w:rPr>
              <w:t xml:space="preserve"> </w:t>
            </w:r>
            <w:r w:rsidR="00931A7A">
              <w:rPr>
                <w:rFonts w:ascii="Arial Narrow" w:hAnsi="Arial Narrow" w:cs="Times New Roman"/>
              </w:rPr>
              <w:t>Vír</w:t>
            </w:r>
            <w:r w:rsidR="001E3B05" w:rsidRPr="001E3B05">
              <w:rPr>
                <w:rFonts w:ascii="Arial Narrow" w:hAnsi="Arial Narrow" w:cs="Times New Roman"/>
              </w:rPr>
              <w:t xml:space="preserve"> na </w:t>
            </w:r>
            <w:r w:rsidR="00931A7A">
              <w:rPr>
                <w:rFonts w:ascii="Arial Narrow" w:hAnsi="Arial Narrow" w:cs="Times New Roman"/>
              </w:rPr>
              <w:t>Svratce</w:t>
            </w:r>
          </w:p>
        </w:tc>
      </w:tr>
      <w:tr w:rsidR="003D22C9" w:rsidRPr="002B0419" w14:paraId="59BBA7B2" w14:textId="77777777" w:rsidTr="003D22C9">
        <w:tc>
          <w:tcPr>
            <w:tcW w:w="2943" w:type="dxa"/>
            <w:shd w:val="clear" w:color="auto" w:fill="auto"/>
          </w:tcPr>
          <w:p w14:paraId="4C9D9FA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56035AB5" w14:textId="77777777" w:rsidR="003D22C9" w:rsidRPr="002B0419" w:rsidRDefault="001E3B0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3D22C9" w:rsidRPr="002B0419" w14:paraId="3053420F" w14:textId="77777777" w:rsidTr="003D22C9">
        <w:tc>
          <w:tcPr>
            <w:tcW w:w="2943" w:type="dxa"/>
            <w:shd w:val="clear" w:color="auto" w:fill="auto"/>
          </w:tcPr>
          <w:p w14:paraId="0F1D3E9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6FF7FCE7" w14:textId="77777777" w:rsidR="002A7800" w:rsidRDefault="002A7800" w:rsidP="002A7800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424, 86/1, 194/1,426, 425, 1073/1, 432, 1114, </w:t>
            </w:r>
            <w:r w:rsidR="00B5775E">
              <w:rPr>
                <w:rFonts w:ascii="Arial Narrow" w:hAnsi="Arial Narrow" w:cs="Times New Roman"/>
              </w:rPr>
              <w:t xml:space="preserve">k.ú. </w:t>
            </w:r>
            <w:r>
              <w:rPr>
                <w:rFonts w:ascii="Arial Narrow" w:hAnsi="Arial Narrow" w:cs="Times New Roman"/>
              </w:rPr>
              <w:t>Vír,</w:t>
            </w:r>
          </w:p>
          <w:p w14:paraId="17AE0B07" w14:textId="77777777" w:rsidR="00A20F17" w:rsidRDefault="002A7800" w:rsidP="002A7800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1076/1</w:t>
            </w:r>
            <w:r w:rsidR="00E904DF">
              <w:rPr>
                <w:rFonts w:ascii="Arial Narrow" w:hAnsi="Arial Narrow" w:cs="Times New Roman"/>
              </w:rPr>
              <w:t>, k.ú.</w:t>
            </w:r>
            <w:r>
              <w:rPr>
                <w:rFonts w:ascii="Arial Narrow" w:hAnsi="Arial Narrow" w:cs="Times New Roman"/>
              </w:rPr>
              <w:t xml:space="preserve"> Borovnice u Jimramova,</w:t>
            </w:r>
            <w:r w:rsidR="00E904DF">
              <w:rPr>
                <w:rFonts w:ascii="Arial Narrow" w:hAnsi="Arial Narrow" w:cs="Times New Roman"/>
              </w:rPr>
              <w:t xml:space="preserve"> </w:t>
            </w:r>
          </w:p>
          <w:p w14:paraId="0AE9CE9B" w14:textId="77777777" w:rsidR="002A7800" w:rsidRDefault="002A7800" w:rsidP="002A7800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995/4</w:t>
            </w:r>
            <w:r w:rsidR="00E904DF">
              <w:rPr>
                <w:rFonts w:ascii="Arial Narrow" w:hAnsi="Arial Narrow" w:cs="Times New Roman"/>
              </w:rPr>
              <w:t xml:space="preserve">, </w:t>
            </w:r>
            <w:r>
              <w:rPr>
                <w:rFonts w:ascii="Arial Narrow" w:hAnsi="Arial Narrow" w:cs="Times New Roman"/>
              </w:rPr>
              <w:t xml:space="preserve">219 </w:t>
            </w:r>
            <w:r w:rsidR="00E904DF">
              <w:rPr>
                <w:rFonts w:ascii="Arial Narrow" w:hAnsi="Arial Narrow" w:cs="Times New Roman"/>
              </w:rPr>
              <w:t xml:space="preserve">k.ú. </w:t>
            </w:r>
            <w:r>
              <w:rPr>
                <w:rFonts w:ascii="Arial Narrow" w:hAnsi="Arial Narrow" w:cs="Times New Roman"/>
              </w:rPr>
              <w:t xml:space="preserve">Dalečín, 1255 k.ú. Jimramov, </w:t>
            </w:r>
          </w:p>
          <w:p w14:paraId="46A7D997" w14:textId="77777777" w:rsidR="00E904DF" w:rsidRPr="002B0419" w:rsidRDefault="002A7800" w:rsidP="002A7800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110, k.ú. Koroužné</w:t>
            </w:r>
          </w:p>
        </w:tc>
      </w:tr>
      <w:tr w:rsidR="003D22C9" w:rsidRPr="002B0419" w14:paraId="0D85D52D" w14:textId="77777777" w:rsidTr="003D22C9">
        <w:tc>
          <w:tcPr>
            <w:tcW w:w="2943" w:type="dxa"/>
            <w:shd w:val="clear" w:color="auto" w:fill="auto"/>
          </w:tcPr>
          <w:p w14:paraId="051A08E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52D34188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536FD484" w14:textId="77777777" w:rsidTr="003D22C9">
        <w:tc>
          <w:tcPr>
            <w:tcW w:w="2943" w:type="dxa"/>
            <w:shd w:val="clear" w:color="auto" w:fill="auto"/>
          </w:tcPr>
          <w:p w14:paraId="624FDFD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2D4BE3D3" w14:textId="080B4A1E" w:rsidR="003D22C9" w:rsidRPr="002B0419" w:rsidRDefault="00B849D1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14009011" w14:textId="77777777" w:rsidTr="003D22C9">
        <w:tc>
          <w:tcPr>
            <w:tcW w:w="2943" w:type="dxa"/>
            <w:shd w:val="clear" w:color="auto" w:fill="auto"/>
          </w:tcPr>
          <w:p w14:paraId="0438B50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0E84B42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74A3A9B9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3" w:name="_Toc441153055"/>
      <w:bookmarkStart w:id="14" w:name="_Toc448153993"/>
      <w:bookmarkStart w:id="15" w:name="_Toc484424095"/>
      <w:bookmarkStart w:id="16" w:name="_Toc431976334"/>
      <w:bookmarkStart w:id="17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3"/>
      <w:bookmarkEnd w:id="14"/>
      <w:bookmarkEnd w:id="15"/>
    </w:p>
    <w:p w14:paraId="45B31E56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783A5F3A" w14:textId="77777777" w:rsidTr="003D22C9">
        <w:tc>
          <w:tcPr>
            <w:tcW w:w="2943" w:type="dxa"/>
            <w:shd w:val="clear" w:color="auto" w:fill="auto"/>
          </w:tcPr>
          <w:p w14:paraId="039F941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1C01482B" w14:textId="77777777" w:rsidR="003D22C9" w:rsidRPr="00095A4D" w:rsidRDefault="00095A4D" w:rsidP="008D2E3E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 xml:space="preserve">Povodí Moravy, s.p., Dřevařská 11, 602 00 </w:t>
            </w:r>
            <w:r w:rsidR="008D2E3E">
              <w:rPr>
                <w:rFonts w:ascii="Arial Narrow" w:hAnsi="Arial Narrow" w:cs="Times New Roman"/>
              </w:rPr>
              <w:t>Brno</w:t>
            </w:r>
          </w:p>
        </w:tc>
      </w:tr>
      <w:tr w:rsidR="003D22C9" w:rsidRPr="002B0419" w14:paraId="114B163C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72642A7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07BDA40C" w14:textId="77777777" w:rsidR="003D22C9" w:rsidRPr="001D2E44" w:rsidRDefault="00095A4D" w:rsidP="008D2E3E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 xml:space="preserve">Dřevařská 11, 602 00 </w:t>
            </w:r>
            <w:r w:rsidR="008D2E3E">
              <w:rPr>
                <w:rFonts w:ascii="Arial Narrow" w:hAnsi="Arial Narrow" w:cs="Times New Roman"/>
              </w:rPr>
              <w:t>Brno</w:t>
            </w:r>
          </w:p>
        </w:tc>
      </w:tr>
      <w:tr w:rsidR="003D22C9" w:rsidRPr="002B0419" w14:paraId="1F0FD545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08A0C64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1AE35A67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150BDD17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3D75863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60AAD72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032D7581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8" w:name="_Toc448153994"/>
      <w:bookmarkStart w:id="19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6"/>
      <w:bookmarkEnd w:id="17"/>
      <w:bookmarkEnd w:id="18"/>
      <w:bookmarkEnd w:id="19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0201878B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0" w:name="_Toc48103289"/>
      <w:bookmarkStart w:id="21" w:name="_Toc191811563"/>
      <w:bookmarkStart w:id="22" w:name="_Toc250701967"/>
      <w:bookmarkStart w:id="23" w:name="_Toc258785929"/>
      <w:bookmarkStart w:id="24" w:name="_Toc351112848"/>
      <w:bookmarkStart w:id="25" w:name="_Toc431976335"/>
      <w:bookmarkStart w:id="26" w:name="_Toc440894811"/>
      <w:bookmarkStart w:id="27" w:name="_Toc448153995"/>
      <w:bookmarkStart w:id="28" w:name="_Toc480413991"/>
      <w:bookmarkStart w:id="29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20"/>
      <w:bookmarkEnd w:id="21"/>
      <w:bookmarkEnd w:id="22"/>
      <w:bookmarkEnd w:id="23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4"/>
      <w:bookmarkEnd w:id="25"/>
      <w:bookmarkEnd w:id="26"/>
      <w:bookmarkEnd w:id="27"/>
      <w:bookmarkEnd w:id="28"/>
      <w:bookmarkEnd w:id="29"/>
    </w:p>
    <w:p w14:paraId="0FB9A363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78B002A8" w14:textId="77777777" w:rsidTr="003D22C9">
        <w:tc>
          <w:tcPr>
            <w:tcW w:w="2943" w:type="dxa"/>
            <w:shd w:val="clear" w:color="auto" w:fill="auto"/>
          </w:tcPr>
          <w:p w14:paraId="5FBDC6C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0E80A7BF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1C32A5A3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1362D0A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50EC818C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45891B73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5E09268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2017A106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2B19F9DC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37EEF46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6523D7C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4316C88A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1E933D7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11AA088D" w14:textId="77777777" w:rsidR="00FC61D3" w:rsidRPr="00FC61D3" w:rsidRDefault="004E669B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5DAD4322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5C181C4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24013725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5AF54E22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30" w:name="_Toc431976336"/>
      <w:bookmarkStart w:id="31" w:name="_Toc440894812"/>
      <w:bookmarkStart w:id="32" w:name="_Toc448153996"/>
      <w:bookmarkStart w:id="33" w:name="_Toc480413992"/>
      <w:bookmarkStart w:id="34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30"/>
      <w:bookmarkEnd w:id="31"/>
      <w:bookmarkEnd w:id="32"/>
      <w:bookmarkEnd w:id="33"/>
      <w:bookmarkEnd w:id="34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37359EF1" w14:textId="77777777" w:rsidTr="003D22C9">
        <w:tc>
          <w:tcPr>
            <w:tcW w:w="2943" w:type="dxa"/>
            <w:shd w:val="clear" w:color="auto" w:fill="auto"/>
          </w:tcPr>
          <w:p w14:paraId="0FC365F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45A8CA38" wp14:editId="7762AAD2">
                  <wp:simplePos x="0" y="0"/>
                  <wp:positionH relativeFrom="column">
                    <wp:posOffset>5391150</wp:posOffset>
                  </wp:positionH>
                  <wp:positionV relativeFrom="paragraph">
                    <wp:posOffset>7695565</wp:posOffset>
                  </wp:positionV>
                  <wp:extent cx="1554480" cy="420370"/>
                  <wp:effectExtent l="0" t="0" r="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42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část dokumentace </w:t>
            </w:r>
          </w:p>
        </w:tc>
        <w:tc>
          <w:tcPr>
            <w:tcW w:w="6304" w:type="dxa"/>
          </w:tcPr>
          <w:p w14:paraId="562A7E21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Průvodní zpráva</w:t>
            </w:r>
          </w:p>
        </w:tc>
      </w:tr>
      <w:tr w:rsidR="003D22C9" w:rsidRPr="002B0419" w14:paraId="270D883A" w14:textId="77777777" w:rsidTr="003D22C9">
        <w:tc>
          <w:tcPr>
            <w:tcW w:w="2943" w:type="dxa"/>
            <w:shd w:val="clear" w:color="auto" w:fill="auto"/>
          </w:tcPr>
          <w:p w14:paraId="1F1F4D0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0EDBF33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6CDDE0FA" w14:textId="77777777" w:rsidTr="003D22C9">
        <w:tc>
          <w:tcPr>
            <w:tcW w:w="2943" w:type="dxa"/>
            <w:shd w:val="clear" w:color="auto" w:fill="auto"/>
          </w:tcPr>
          <w:p w14:paraId="4D2FE25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410B62E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4C3C1042" w14:textId="77777777" w:rsidTr="003D22C9">
        <w:tc>
          <w:tcPr>
            <w:tcW w:w="2943" w:type="dxa"/>
            <w:shd w:val="clear" w:color="auto" w:fill="auto"/>
          </w:tcPr>
          <w:p w14:paraId="170CC55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5FFB717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16969703" w14:textId="77777777" w:rsidTr="003D22C9">
        <w:tc>
          <w:tcPr>
            <w:tcW w:w="2943" w:type="dxa"/>
            <w:shd w:val="clear" w:color="auto" w:fill="auto"/>
          </w:tcPr>
          <w:p w14:paraId="374898C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771909B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r w:rsidRPr="001E3259">
              <w:rPr>
                <w:rFonts w:ascii="Arial Narrow" w:hAnsi="Arial Narrow" w:cs="Times New Roman"/>
              </w:rPr>
              <w:t>miloslav.misterka</w:t>
            </w:r>
            <w:r>
              <w:rPr>
                <w:rFonts w:ascii="Arial Narrow" w:hAnsi="Arial Narrow" w:cs="Times New Roman"/>
              </w:rPr>
              <w:t>@gmail.com</w:t>
            </w:r>
          </w:p>
        </w:tc>
      </w:tr>
      <w:bookmarkEnd w:id="10"/>
      <w:bookmarkEnd w:id="11"/>
    </w:tbl>
    <w:p w14:paraId="2A2C065D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75FCE111" w14:textId="77777777" w:rsidR="00FC61D3" w:rsidRPr="00147A61" w:rsidRDefault="00FC61D3" w:rsidP="00FC61D3">
      <w:pPr>
        <w:pStyle w:val="N1"/>
      </w:pPr>
      <w:bookmarkStart w:id="35" w:name="_Toc492154548"/>
      <w:r>
        <w:lastRenderedPageBreak/>
        <w:t>seznam vstupních podkladů</w:t>
      </w:r>
      <w:bookmarkEnd w:id="35"/>
    </w:p>
    <w:p w14:paraId="01534DBA" w14:textId="77777777" w:rsidR="00FC61D3" w:rsidRPr="00524AD9" w:rsidRDefault="00FC61D3" w:rsidP="00FC61D3">
      <w:pPr>
        <w:pStyle w:val="Zkladntext"/>
        <w:numPr>
          <w:ilvl w:val="0"/>
          <w:numId w:val="22"/>
        </w:numPr>
        <w:spacing w:before="100" w:beforeAutospacing="1"/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Investiční záměr pro tvorbu projektové dokumentace ze strany Povodí Moravy 03/2017.</w:t>
      </w:r>
    </w:p>
    <w:p w14:paraId="73D9987B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Terénní obhlídka místa, kde stavba bude prováděna 05/2017</w:t>
      </w:r>
    </w:p>
    <w:p w14:paraId="7DBBA490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Související legislativní předpisy včetně ČSN</w:t>
      </w:r>
    </w:p>
    <w:p w14:paraId="22A513B0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Fotodokumentace </w:t>
      </w:r>
    </w:p>
    <w:p w14:paraId="31F105A7" w14:textId="77777777" w:rsidR="00FC61D3" w:rsidRDefault="00FC61D3" w:rsidP="00FC61D3">
      <w:pPr>
        <w:pStyle w:val="N1"/>
      </w:pPr>
      <w:bookmarkStart w:id="36" w:name="_Toc492154549"/>
      <w:r w:rsidRPr="00FC61D3">
        <w:t>Údaje o území</w:t>
      </w:r>
      <w:bookmarkEnd w:id="36"/>
    </w:p>
    <w:p w14:paraId="0672B2C9" w14:textId="77777777" w:rsidR="000D59E6" w:rsidRDefault="00C87986" w:rsidP="00C25635">
      <w:pPr>
        <w:pStyle w:val="N2"/>
        <w:numPr>
          <w:ilvl w:val="0"/>
          <w:numId w:val="26"/>
        </w:numPr>
      </w:pPr>
      <w:bookmarkStart w:id="37" w:name="_Toc492154550"/>
      <w:r>
        <w:t>Rozsah řešeného území</w:t>
      </w:r>
      <w:bookmarkEnd w:id="37"/>
      <w:r>
        <w:t xml:space="preserve"> </w:t>
      </w:r>
    </w:p>
    <w:p w14:paraId="794177B2" w14:textId="77777777" w:rsidR="007E0C07" w:rsidRDefault="002C0895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95552D">
        <w:rPr>
          <w:rFonts w:asciiTheme="minorHAnsi" w:hAnsiTheme="minorHAnsi" w:cs="Times New Roman"/>
          <w:color w:val="000000"/>
        </w:rPr>
        <w:t xml:space="preserve">Dílem se rozumí zpracování dokumentace ve stupni projektové dokumentace pro provádění stavby (DPS) na rekonstrukci </w:t>
      </w:r>
      <w:r w:rsidR="00694E68">
        <w:rPr>
          <w:rFonts w:asciiTheme="minorHAnsi" w:hAnsiTheme="minorHAnsi" w:cs="Times New Roman"/>
          <w:color w:val="000000"/>
        </w:rPr>
        <w:t xml:space="preserve">a doplnění </w:t>
      </w:r>
      <w:r w:rsidRPr="0095552D">
        <w:rPr>
          <w:rFonts w:asciiTheme="minorHAnsi" w:hAnsiTheme="minorHAnsi" w:cs="Times New Roman"/>
          <w:color w:val="000000"/>
        </w:rPr>
        <w:t xml:space="preserve">automatického měření na </w:t>
      </w:r>
      <w:r w:rsidR="007E0C07">
        <w:rPr>
          <w:rFonts w:asciiTheme="minorHAnsi" w:hAnsiTheme="minorHAnsi" w:cs="Times New Roman"/>
          <w:color w:val="000000"/>
        </w:rPr>
        <w:t xml:space="preserve">vodním díle </w:t>
      </w:r>
      <w:r w:rsidR="00931A7A">
        <w:rPr>
          <w:rFonts w:asciiTheme="minorHAnsi" w:hAnsiTheme="minorHAnsi" w:cs="Times New Roman"/>
          <w:color w:val="000000"/>
        </w:rPr>
        <w:t>Vír</w:t>
      </w:r>
      <w:r w:rsidRPr="0095552D">
        <w:rPr>
          <w:rFonts w:asciiTheme="minorHAnsi" w:hAnsiTheme="minorHAnsi" w:cs="Times New Roman"/>
          <w:color w:val="000000"/>
        </w:rPr>
        <w:t>, včetně potřebné elektrotechnické, respektive radiové infrastruktury a souvisejících řídicích systémů</w:t>
      </w:r>
      <w:r w:rsidR="007E0C07">
        <w:rPr>
          <w:rFonts w:asciiTheme="minorHAnsi" w:hAnsiTheme="minorHAnsi" w:cs="Times New Roman"/>
          <w:color w:val="000000"/>
        </w:rPr>
        <w:t xml:space="preserve">. </w:t>
      </w:r>
    </w:p>
    <w:p w14:paraId="5F99EE15" w14:textId="77777777" w:rsidR="007E0C07" w:rsidRDefault="00F7299B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Vodní </w:t>
      </w:r>
      <w:r w:rsidR="007E0C07">
        <w:rPr>
          <w:rFonts w:asciiTheme="minorHAnsi" w:hAnsiTheme="minorHAnsi" w:cs="Times New Roman"/>
          <w:color w:val="000000"/>
        </w:rPr>
        <w:t xml:space="preserve">dílo </w:t>
      </w:r>
      <w:r w:rsidR="00931A7A">
        <w:rPr>
          <w:rFonts w:asciiTheme="minorHAnsi" w:hAnsiTheme="minorHAnsi" w:cs="Times New Roman"/>
          <w:color w:val="000000"/>
        </w:rPr>
        <w:t>Vír</w:t>
      </w:r>
      <w:r w:rsidR="00873C88">
        <w:rPr>
          <w:rFonts w:asciiTheme="minorHAnsi" w:hAnsiTheme="minorHAnsi" w:cs="Times New Roman"/>
          <w:color w:val="000000"/>
        </w:rPr>
        <w:t xml:space="preserve"> se nachází na </w:t>
      </w:r>
      <w:r w:rsidR="00931A7A">
        <w:rPr>
          <w:rFonts w:asciiTheme="minorHAnsi" w:hAnsiTheme="minorHAnsi" w:cs="Times New Roman"/>
          <w:color w:val="000000"/>
        </w:rPr>
        <w:t>Svratce</w:t>
      </w:r>
      <w:r w:rsidR="007E0C07">
        <w:rPr>
          <w:rFonts w:asciiTheme="minorHAnsi" w:hAnsiTheme="minorHAnsi" w:cs="Times New Roman"/>
          <w:color w:val="000000"/>
        </w:rPr>
        <w:t xml:space="preserve"> v ř.</w:t>
      </w:r>
      <w:r w:rsidR="0098408D">
        <w:rPr>
          <w:rFonts w:asciiTheme="minorHAnsi" w:hAnsiTheme="minorHAnsi" w:cs="Times New Roman"/>
          <w:color w:val="000000"/>
        </w:rPr>
        <w:t xml:space="preserve"> </w:t>
      </w:r>
      <w:r w:rsidR="007E0C07">
        <w:rPr>
          <w:rFonts w:asciiTheme="minorHAnsi" w:hAnsiTheme="minorHAnsi" w:cs="Times New Roman"/>
          <w:color w:val="000000"/>
        </w:rPr>
        <w:t xml:space="preserve">km </w:t>
      </w:r>
      <w:r w:rsidR="00A25295">
        <w:rPr>
          <w:rFonts w:asciiTheme="minorHAnsi" w:hAnsiTheme="minorHAnsi" w:cs="Times New Roman"/>
          <w:color w:val="000000"/>
        </w:rPr>
        <w:t>1</w:t>
      </w:r>
      <w:r>
        <w:rPr>
          <w:rFonts w:asciiTheme="minorHAnsi" w:hAnsiTheme="minorHAnsi" w:cs="Times New Roman"/>
          <w:color w:val="000000"/>
        </w:rPr>
        <w:t>1</w:t>
      </w:r>
      <w:r w:rsidR="00A25295">
        <w:rPr>
          <w:rFonts w:asciiTheme="minorHAnsi" w:hAnsiTheme="minorHAnsi" w:cs="Times New Roman"/>
          <w:color w:val="000000"/>
        </w:rPr>
        <w:t>4</w:t>
      </w:r>
      <w:r w:rsidR="00351AD4">
        <w:rPr>
          <w:rFonts w:asciiTheme="minorHAnsi" w:hAnsiTheme="minorHAnsi" w:cs="Times New Roman"/>
          <w:color w:val="000000"/>
        </w:rPr>
        <w:t>,</w:t>
      </w:r>
      <w:r>
        <w:rPr>
          <w:rFonts w:asciiTheme="minorHAnsi" w:hAnsiTheme="minorHAnsi" w:cs="Times New Roman"/>
          <w:color w:val="000000"/>
        </w:rPr>
        <w:t>9</w:t>
      </w:r>
      <w:r w:rsidR="00351AD4">
        <w:rPr>
          <w:rFonts w:asciiTheme="minorHAnsi" w:hAnsiTheme="minorHAnsi" w:cs="Times New Roman"/>
          <w:color w:val="000000"/>
        </w:rPr>
        <w:t>00</w:t>
      </w:r>
      <w:r w:rsidR="004E669B">
        <w:rPr>
          <w:rFonts w:asciiTheme="minorHAnsi" w:hAnsiTheme="minorHAnsi" w:cs="Times New Roman"/>
          <w:color w:val="000000"/>
        </w:rPr>
        <w:t xml:space="preserve">. Na vodním díle je vybudován komplexní automatický monitoring s přenosem dat do domku hrázného a na vodohospodářský dispečink v Brně. </w:t>
      </w:r>
    </w:p>
    <w:p w14:paraId="2F4F96BD" w14:textId="77777777" w:rsidR="004E669B" w:rsidRPr="008E2EE3" w:rsidRDefault="004E669B" w:rsidP="0095552D">
      <w:pPr>
        <w:pStyle w:val="Odstavecseseznamem"/>
        <w:ind w:left="284" w:firstLine="425"/>
        <w:jc w:val="both"/>
      </w:pPr>
      <w:r w:rsidRPr="008E2EE3">
        <w:rPr>
          <w:rFonts w:asciiTheme="minorHAnsi" w:hAnsiTheme="minorHAnsi" w:cs="Times New Roman"/>
        </w:rPr>
        <w:t xml:space="preserve">Automatickým monitoringem je </w:t>
      </w:r>
      <w:r w:rsidR="00F7299B" w:rsidRPr="008E2EE3">
        <w:rPr>
          <w:rFonts w:asciiTheme="minorHAnsi" w:hAnsiTheme="minorHAnsi" w:cs="Times New Roman"/>
        </w:rPr>
        <w:t>osazen</w:t>
      </w:r>
      <w:r w:rsidRPr="008E2EE3">
        <w:rPr>
          <w:rFonts w:asciiTheme="minorHAnsi" w:hAnsiTheme="minorHAnsi" w:cs="Times New Roman"/>
        </w:rPr>
        <w:t xml:space="preserve"> </w:t>
      </w:r>
      <w:r w:rsidR="00F7299B" w:rsidRPr="008E2EE3">
        <w:rPr>
          <w:rFonts w:asciiTheme="minorHAnsi" w:hAnsiTheme="minorHAnsi" w:cs="Times New Roman"/>
        </w:rPr>
        <w:t xml:space="preserve">hlavní </w:t>
      </w:r>
      <w:r w:rsidRPr="008E2EE3">
        <w:rPr>
          <w:rFonts w:asciiTheme="minorHAnsi" w:hAnsiTheme="minorHAnsi" w:cs="Times New Roman"/>
        </w:rPr>
        <w:t>přítok</w:t>
      </w:r>
      <w:r w:rsidR="00700FA1" w:rsidRPr="008E2EE3">
        <w:rPr>
          <w:rFonts w:asciiTheme="minorHAnsi" w:hAnsiTheme="minorHAnsi" w:cs="Times New Roman"/>
        </w:rPr>
        <w:t xml:space="preserve"> </w:t>
      </w:r>
      <w:r w:rsidR="00F7299B" w:rsidRPr="008E2EE3">
        <w:rPr>
          <w:rFonts w:asciiTheme="minorHAnsi" w:hAnsiTheme="minorHAnsi" w:cs="Times New Roman"/>
        </w:rPr>
        <w:t>do nádrže</w:t>
      </w:r>
      <w:r w:rsidR="001172BD" w:rsidRPr="008E2EE3">
        <w:rPr>
          <w:rFonts w:asciiTheme="minorHAnsi" w:hAnsiTheme="minorHAnsi" w:cs="Times New Roman"/>
        </w:rPr>
        <w:t xml:space="preserve"> Dalečín</w:t>
      </w:r>
      <w:r w:rsidR="00700FA1" w:rsidRPr="008E2EE3">
        <w:rPr>
          <w:rFonts w:asciiTheme="minorHAnsi" w:hAnsiTheme="minorHAnsi" w:cs="Times New Roman"/>
        </w:rPr>
        <w:t xml:space="preserve">, </w:t>
      </w:r>
      <w:r w:rsidR="00351AD4" w:rsidRPr="008E2EE3">
        <w:rPr>
          <w:rFonts w:asciiTheme="minorHAnsi" w:hAnsiTheme="minorHAnsi" w:cs="Times New Roman"/>
        </w:rPr>
        <w:t>měřen</w:t>
      </w:r>
      <w:r w:rsidR="00F7299B" w:rsidRPr="008E2EE3">
        <w:rPr>
          <w:rFonts w:asciiTheme="minorHAnsi" w:hAnsiTheme="minorHAnsi" w:cs="Times New Roman"/>
        </w:rPr>
        <w:t>y</w:t>
      </w:r>
      <w:r w:rsidR="00351AD4" w:rsidRPr="008E2EE3">
        <w:rPr>
          <w:rFonts w:asciiTheme="minorHAnsi" w:hAnsiTheme="minorHAnsi" w:cs="Times New Roman"/>
        </w:rPr>
        <w:t xml:space="preserve"> odtok</w:t>
      </w:r>
      <w:r w:rsidR="00F7299B" w:rsidRPr="008E2EE3">
        <w:rPr>
          <w:rFonts w:asciiTheme="minorHAnsi" w:hAnsiTheme="minorHAnsi" w:cs="Times New Roman"/>
        </w:rPr>
        <w:t>y</w:t>
      </w:r>
      <w:r w:rsidR="00351AD4" w:rsidRPr="008E2EE3">
        <w:rPr>
          <w:rFonts w:asciiTheme="minorHAnsi" w:hAnsiTheme="minorHAnsi" w:cs="Times New Roman"/>
        </w:rPr>
        <w:t xml:space="preserve"> ve stávající</w:t>
      </w:r>
      <w:r w:rsidR="00F7299B" w:rsidRPr="008E2EE3">
        <w:rPr>
          <w:rFonts w:asciiTheme="minorHAnsi" w:hAnsiTheme="minorHAnsi" w:cs="Times New Roman"/>
        </w:rPr>
        <w:t>ch limnigrafických stanicích</w:t>
      </w:r>
      <w:r w:rsidRPr="008E2EE3">
        <w:rPr>
          <w:rFonts w:asciiTheme="minorHAnsi" w:hAnsiTheme="minorHAnsi" w:cs="Times New Roman"/>
        </w:rPr>
        <w:t xml:space="preserve"> </w:t>
      </w:r>
      <w:r w:rsidR="00351AD4" w:rsidRPr="008E2EE3">
        <w:rPr>
          <w:rFonts w:asciiTheme="minorHAnsi" w:hAnsiTheme="minorHAnsi" w:cs="Times New Roman"/>
        </w:rPr>
        <w:t xml:space="preserve">pod přehradou. </w:t>
      </w:r>
      <w:r w:rsidRPr="008E2EE3">
        <w:rPr>
          <w:rFonts w:asciiTheme="minorHAnsi" w:hAnsiTheme="minorHAnsi" w:cs="Times New Roman"/>
        </w:rPr>
        <w:t>Dále je měřena hladina v nádrži, teplota vzduchu, spadlé srážky</w:t>
      </w:r>
      <w:r w:rsidR="00940A25" w:rsidRPr="008E2EE3">
        <w:rPr>
          <w:rFonts w:asciiTheme="minorHAnsi" w:hAnsiTheme="minorHAnsi" w:cs="Times New Roman"/>
        </w:rPr>
        <w:t xml:space="preserve"> a hladina v nádrži Vír 2</w:t>
      </w:r>
      <w:r w:rsidRPr="008E2EE3">
        <w:rPr>
          <w:rFonts w:asciiTheme="minorHAnsi" w:hAnsiTheme="minorHAnsi" w:cs="Times New Roman"/>
        </w:rPr>
        <w:t xml:space="preserve">. </w:t>
      </w:r>
      <w:r w:rsidR="00700FA1" w:rsidRPr="008E2EE3">
        <w:rPr>
          <w:rFonts w:asciiTheme="minorHAnsi" w:hAnsiTheme="minorHAnsi" w:cs="Times New Roman"/>
        </w:rPr>
        <w:t xml:space="preserve">Na vodním díle je osazen také monitoring TBD veličin. </w:t>
      </w:r>
      <w:r w:rsidR="00F7299B" w:rsidRPr="008E2EE3">
        <w:rPr>
          <w:rFonts w:asciiTheme="minorHAnsi" w:hAnsiTheme="minorHAnsi" w:cs="Times New Roman"/>
        </w:rPr>
        <w:t>Do systému jsou také přenášena data ze stanice Borovnice</w:t>
      </w:r>
      <w:r w:rsidR="001172BD" w:rsidRPr="008E2EE3">
        <w:rPr>
          <w:rFonts w:asciiTheme="minorHAnsi" w:hAnsiTheme="minorHAnsi" w:cs="Times New Roman"/>
        </w:rPr>
        <w:t xml:space="preserve"> a ze stanice Jimramov</w:t>
      </w:r>
      <w:r w:rsidR="00940A25" w:rsidRPr="008E2EE3">
        <w:rPr>
          <w:rFonts w:asciiTheme="minorHAnsi" w:hAnsiTheme="minorHAnsi" w:cs="Times New Roman"/>
        </w:rPr>
        <w:t>.</w:t>
      </w:r>
    </w:p>
    <w:p w14:paraId="1B5694D9" w14:textId="77777777" w:rsidR="0098408D" w:rsidRDefault="00F7299B" w:rsidP="0095552D">
      <w:pPr>
        <w:pStyle w:val="Odstavecseseznamem"/>
        <w:ind w:left="284" w:firstLine="425"/>
        <w:jc w:val="both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F402A62" wp14:editId="7BA6C13F">
            <wp:simplePos x="0" y="0"/>
            <wp:positionH relativeFrom="column">
              <wp:posOffset>347980</wp:posOffset>
            </wp:positionH>
            <wp:positionV relativeFrom="paragraph">
              <wp:posOffset>85090</wp:posOffset>
            </wp:positionV>
            <wp:extent cx="5381625" cy="3619500"/>
            <wp:effectExtent l="0" t="0" r="9525" b="0"/>
            <wp:wrapTight wrapText="bothSides">
              <wp:wrapPolygon edited="0">
                <wp:start x="0" y="0"/>
                <wp:lineTo x="0" y="21486"/>
                <wp:lineTo x="21562" y="21486"/>
                <wp:lineTo x="21562" y="0"/>
                <wp:lineTo x="0" y="0"/>
              </wp:wrapPolygon>
            </wp:wrapTight>
            <wp:docPr id="3" name="Obrázek 3" descr="Příloh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říloha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AD4" w:rsidRPr="00351AD4">
        <w:rPr>
          <w:noProof/>
        </w:rPr>
        <w:t xml:space="preserve"> </w:t>
      </w:r>
    </w:p>
    <w:p w14:paraId="6399078C" w14:textId="77777777" w:rsidR="0098408D" w:rsidRDefault="0098408D" w:rsidP="0095552D">
      <w:pPr>
        <w:pStyle w:val="Odstavecseseznamem"/>
        <w:ind w:left="284" w:firstLine="425"/>
        <w:jc w:val="both"/>
      </w:pPr>
    </w:p>
    <w:p w14:paraId="00C360FA" w14:textId="77777777" w:rsidR="0098408D" w:rsidRDefault="0098408D" w:rsidP="0095552D">
      <w:pPr>
        <w:pStyle w:val="Odstavecseseznamem"/>
        <w:ind w:left="284" w:firstLine="425"/>
        <w:jc w:val="both"/>
      </w:pPr>
    </w:p>
    <w:p w14:paraId="626C0580" w14:textId="77777777" w:rsidR="00C87986" w:rsidRDefault="00C87986" w:rsidP="0095552D">
      <w:pPr>
        <w:pStyle w:val="N2"/>
        <w:numPr>
          <w:ilvl w:val="0"/>
          <w:numId w:val="26"/>
        </w:numPr>
      </w:pPr>
      <w:bookmarkStart w:id="38" w:name="_Toc492154551"/>
      <w:r>
        <w:lastRenderedPageBreak/>
        <w:t>Dosavadní využití</w:t>
      </w:r>
      <w:bookmarkEnd w:id="38"/>
    </w:p>
    <w:p w14:paraId="651BDF8F" w14:textId="77777777" w:rsidR="0095552D" w:rsidRPr="0095552D" w:rsidRDefault="006B6706" w:rsidP="006B6706">
      <w:pPr>
        <w:pStyle w:val="Odstavecseseznamem"/>
        <w:ind w:left="284" w:firstLine="425"/>
        <w:jc w:val="both"/>
      </w:pPr>
      <w:r w:rsidRPr="006B6706">
        <w:rPr>
          <w:rFonts w:asciiTheme="minorHAnsi" w:hAnsiTheme="minorHAnsi" w:cs="Times New Roman"/>
          <w:color w:val="000000"/>
        </w:rPr>
        <w:t>Vlivem projektu se charakter využití stavby nezmění.</w:t>
      </w:r>
      <w:r w:rsidR="007E0C07">
        <w:rPr>
          <w:rFonts w:asciiTheme="minorHAnsi" w:hAnsiTheme="minorHAnsi" w:cs="Times New Roman"/>
          <w:color w:val="000000"/>
        </w:rPr>
        <w:t xml:space="preserve"> Stavba je vodním dílem.</w:t>
      </w:r>
      <w:r w:rsidR="004E669B">
        <w:rPr>
          <w:rFonts w:asciiTheme="minorHAnsi" w:hAnsiTheme="minorHAnsi" w:cs="Times New Roman"/>
          <w:color w:val="000000"/>
        </w:rPr>
        <w:t xml:space="preserve"> Dojde pouze k rekonstrukci, modernizaci nebo nové osazení automatických měření na vodním díle. </w:t>
      </w:r>
      <w:r w:rsidR="007E0C07">
        <w:rPr>
          <w:rFonts w:asciiTheme="minorHAnsi" w:hAnsiTheme="minorHAnsi" w:cs="Times New Roman"/>
          <w:color w:val="000000"/>
        </w:rPr>
        <w:t xml:space="preserve"> </w:t>
      </w:r>
    </w:p>
    <w:p w14:paraId="795C5101" w14:textId="77777777" w:rsidR="00C87986" w:rsidRDefault="00C87986" w:rsidP="006B6706">
      <w:pPr>
        <w:pStyle w:val="N2"/>
        <w:numPr>
          <w:ilvl w:val="0"/>
          <w:numId w:val="26"/>
        </w:numPr>
      </w:pPr>
      <w:bookmarkStart w:id="39" w:name="_Toc492154552"/>
      <w:r>
        <w:t>Chráněné území, památková rezervace</w:t>
      </w:r>
      <w:bookmarkEnd w:id="39"/>
    </w:p>
    <w:p w14:paraId="659C8E52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>Stavba nezasahuje do chráněného území ani do památkové rezervace</w:t>
      </w:r>
      <w:r>
        <w:rPr>
          <w:rFonts w:asciiTheme="minorHAnsi" w:hAnsiTheme="minorHAnsi" w:cs="Times New Roman"/>
          <w:color w:val="000000"/>
        </w:rPr>
        <w:t>.</w:t>
      </w:r>
    </w:p>
    <w:p w14:paraId="420CBC7A" w14:textId="77777777" w:rsidR="00C87986" w:rsidRDefault="00C87986" w:rsidP="006B6706">
      <w:pPr>
        <w:pStyle w:val="N2"/>
        <w:numPr>
          <w:ilvl w:val="0"/>
          <w:numId w:val="26"/>
        </w:numPr>
      </w:pPr>
      <w:bookmarkStart w:id="40" w:name="_Toc492154553"/>
      <w:r>
        <w:t>Odtokové poměry</w:t>
      </w:r>
      <w:bookmarkEnd w:id="40"/>
    </w:p>
    <w:p w14:paraId="7DA7623E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 xml:space="preserve">Stavebním zásahem nedojde ke změně odtokových poměrů v území. Dešťová i splašková voda bude likvidována jako doposud. </w:t>
      </w:r>
    </w:p>
    <w:p w14:paraId="1970E122" w14:textId="77777777" w:rsidR="00C87986" w:rsidRDefault="00C87986" w:rsidP="006B6706">
      <w:pPr>
        <w:pStyle w:val="N2"/>
        <w:numPr>
          <w:ilvl w:val="0"/>
          <w:numId w:val="26"/>
        </w:numPr>
      </w:pPr>
      <w:bookmarkStart w:id="41" w:name="_Toc492154554"/>
      <w:r>
        <w:t>Údaje o souladu s územně plánovací dokumentací</w:t>
      </w:r>
      <w:bookmarkEnd w:id="41"/>
    </w:p>
    <w:p w14:paraId="1A798B87" w14:textId="77777777" w:rsidR="006B6706" w:rsidRPr="00C25635" w:rsidRDefault="006B6706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 xml:space="preserve">Stavba nemá vliv na </w:t>
      </w:r>
      <w:r w:rsidR="00C25635" w:rsidRPr="00C25635">
        <w:rPr>
          <w:rFonts w:asciiTheme="minorHAnsi" w:hAnsiTheme="minorHAnsi" w:cs="Times New Roman"/>
          <w:color w:val="000000"/>
        </w:rPr>
        <w:t>soulad s územně plánovací dokumentací.</w:t>
      </w:r>
    </w:p>
    <w:p w14:paraId="43EA7A08" w14:textId="77777777" w:rsidR="00C87986" w:rsidRDefault="00C87986" w:rsidP="00C25635">
      <w:pPr>
        <w:pStyle w:val="N2"/>
        <w:numPr>
          <w:ilvl w:val="0"/>
          <w:numId w:val="26"/>
        </w:numPr>
      </w:pPr>
      <w:bookmarkStart w:id="42" w:name="_Toc492154555"/>
      <w:r>
        <w:t>Údaje o dodržení obecných požadavků na využití území</w:t>
      </w:r>
      <w:bookmarkEnd w:id="42"/>
    </w:p>
    <w:p w14:paraId="15586365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Jedná se o stav</w:t>
      </w:r>
      <w:r>
        <w:rPr>
          <w:rFonts w:asciiTheme="minorHAnsi" w:hAnsiTheme="minorHAnsi" w:cs="Times New Roman"/>
          <w:color w:val="000000"/>
        </w:rPr>
        <w:t>by</w:t>
      </w:r>
      <w:r w:rsidRPr="00C25635">
        <w:rPr>
          <w:rFonts w:asciiTheme="minorHAnsi" w:hAnsiTheme="minorHAnsi" w:cs="Times New Roman"/>
          <w:color w:val="000000"/>
        </w:rPr>
        <w:t xml:space="preserve"> na místě stávajících objektů,</w:t>
      </w:r>
      <w:r>
        <w:rPr>
          <w:rFonts w:asciiTheme="minorHAnsi" w:hAnsiTheme="minorHAnsi" w:cs="Times New Roman"/>
          <w:color w:val="000000"/>
        </w:rPr>
        <w:t xml:space="preserve"> kde</w:t>
      </w:r>
      <w:r w:rsidRPr="00C25635">
        <w:rPr>
          <w:rFonts w:asciiTheme="minorHAnsi" w:hAnsiTheme="minorHAnsi" w:cs="Times New Roman"/>
          <w:color w:val="000000"/>
        </w:rPr>
        <w:t xml:space="preserve"> nedochází ke změně požadavků na využití území.</w:t>
      </w:r>
      <w:r>
        <w:rPr>
          <w:rFonts w:asciiTheme="minorHAnsi" w:hAnsiTheme="minorHAnsi" w:cs="Times New Roman"/>
          <w:color w:val="000000"/>
        </w:rPr>
        <w:t xml:space="preserve"> </w:t>
      </w:r>
      <w:r w:rsidRPr="00C25635">
        <w:rPr>
          <w:rFonts w:asciiTheme="minorHAnsi" w:hAnsiTheme="minorHAnsi" w:cs="Times New Roman"/>
          <w:color w:val="000000"/>
        </w:rPr>
        <w:t xml:space="preserve">Objekty </w:t>
      </w:r>
      <w:r>
        <w:rPr>
          <w:rFonts w:asciiTheme="minorHAnsi" w:hAnsiTheme="minorHAnsi" w:cs="Times New Roman"/>
          <w:color w:val="000000"/>
        </w:rPr>
        <w:t>jsou</w:t>
      </w:r>
      <w:r w:rsidRPr="00C25635">
        <w:rPr>
          <w:rFonts w:asciiTheme="minorHAnsi" w:hAnsiTheme="minorHAnsi" w:cs="Times New Roman"/>
          <w:color w:val="000000"/>
        </w:rPr>
        <w:t xml:space="preserve"> napojeny na technickou a dopravní infrastrukturu, požadavky na dopravní obsluž</w:t>
      </w:r>
      <w:r>
        <w:rPr>
          <w:rFonts w:asciiTheme="minorHAnsi" w:hAnsiTheme="minorHAnsi" w:cs="Times New Roman"/>
          <w:color w:val="000000"/>
        </w:rPr>
        <w:t>nost a přístup požární techniky zůstává beze změny.</w:t>
      </w:r>
      <w:r w:rsidRPr="00C25635">
        <w:rPr>
          <w:rFonts w:asciiTheme="minorHAnsi" w:hAnsiTheme="minorHAnsi" w:cs="Times New Roman"/>
          <w:color w:val="000000"/>
        </w:rPr>
        <w:t xml:space="preserve"> </w:t>
      </w:r>
    </w:p>
    <w:p w14:paraId="7AE9CF09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Navržená stavba nezasahuje na sousední pozemky a neznemožňuje zástavbu sousedních pozemků.</w:t>
      </w:r>
    </w:p>
    <w:p w14:paraId="76B8990F" w14:textId="77777777" w:rsidR="00C87986" w:rsidRDefault="00C87986" w:rsidP="00C25635">
      <w:pPr>
        <w:pStyle w:val="N2"/>
        <w:numPr>
          <w:ilvl w:val="0"/>
          <w:numId w:val="26"/>
        </w:numPr>
      </w:pPr>
      <w:bookmarkStart w:id="43" w:name="_Toc492154556"/>
      <w:r>
        <w:t>Údaje o splnění požadavků dotčených orgánů</w:t>
      </w:r>
      <w:bookmarkEnd w:id="43"/>
    </w:p>
    <w:p w14:paraId="22D4B9FB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Projekt je projednán s dotčenými orgány s příslušnými správci inženýrských sítí. Požadavky dotčených orgánů a správců inženýrských sítí budou respektovány.</w:t>
      </w:r>
      <w:r w:rsidR="007E0C07">
        <w:rPr>
          <w:rFonts w:asciiTheme="minorHAnsi" w:hAnsiTheme="minorHAnsi" w:cs="Times New Roman"/>
          <w:color w:val="000000"/>
        </w:rPr>
        <w:t xml:space="preserve"> Do projektové dokumentace byly zapracovány připomínky zadavatele. </w:t>
      </w:r>
    </w:p>
    <w:p w14:paraId="55EF8A74" w14:textId="77777777" w:rsidR="00C87986" w:rsidRDefault="00C87986" w:rsidP="00C25635">
      <w:pPr>
        <w:pStyle w:val="N2"/>
        <w:numPr>
          <w:ilvl w:val="0"/>
          <w:numId w:val="26"/>
        </w:numPr>
      </w:pPr>
      <w:bookmarkStart w:id="44" w:name="_Toc492154557"/>
      <w:r>
        <w:t>Seznam výjimek a úlevových řešení</w:t>
      </w:r>
      <w:bookmarkEnd w:id="44"/>
    </w:p>
    <w:p w14:paraId="619F6DCA" w14:textId="77777777" w:rsidR="00C25635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Výjimky nejsou požadovány. Úlevová řešení nebudou požadována. </w:t>
      </w:r>
    </w:p>
    <w:p w14:paraId="3C43BC91" w14:textId="77777777" w:rsidR="00C87986" w:rsidRDefault="00C87986" w:rsidP="005515EC">
      <w:pPr>
        <w:pStyle w:val="N2"/>
        <w:numPr>
          <w:ilvl w:val="0"/>
          <w:numId w:val="26"/>
        </w:numPr>
      </w:pPr>
      <w:bookmarkStart w:id="45" w:name="_Toc492154558"/>
      <w:r>
        <w:t>Seznam souvisejících a podmiňujících investic</w:t>
      </w:r>
      <w:bookmarkEnd w:id="45"/>
    </w:p>
    <w:p w14:paraId="0DA5ECE2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  <w:bookmarkStart w:id="46" w:name="_Toc492154559"/>
      <w:r>
        <w:rPr>
          <w:rFonts w:asciiTheme="minorHAnsi" w:hAnsiTheme="minorHAnsi" w:cs="Times New Roman"/>
          <w:color w:val="000000"/>
        </w:rPr>
        <w:t xml:space="preserve">            </w:t>
      </w:r>
      <w:r w:rsidRPr="00B8531B">
        <w:rPr>
          <w:rFonts w:asciiTheme="minorHAnsi" w:hAnsiTheme="minorHAnsi" w:cs="Times New Roman"/>
          <w:color w:val="000000"/>
        </w:rPr>
        <w:t>Stavbou nejsou vyvolány související a podmiňující investice.</w:t>
      </w:r>
    </w:p>
    <w:p w14:paraId="317D444A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2DB1887A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0ECD6FA3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7A408658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186EDEC6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70650EB2" w14:textId="77777777" w:rsidR="00B8531B" w:rsidRP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6FF1A86A" w14:textId="77777777" w:rsidR="00C87986" w:rsidRDefault="00C87986" w:rsidP="005515EC">
      <w:pPr>
        <w:pStyle w:val="N2"/>
        <w:numPr>
          <w:ilvl w:val="0"/>
          <w:numId w:val="26"/>
        </w:numPr>
      </w:pPr>
      <w:r>
        <w:lastRenderedPageBreak/>
        <w:t xml:space="preserve">Seznam pozemků a staveb dotčených </w:t>
      </w:r>
      <w:r w:rsidR="005515EC">
        <w:t>stavbou</w:t>
      </w:r>
      <w:bookmarkEnd w:id="46"/>
    </w:p>
    <w:p w14:paraId="24D6DE20" w14:textId="77777777" w:rsidR="003B6181" w:rsidRPr="003B6181" w:rsidRDefault="007E0C07" w:rsidP="003B6181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S</w:t>
      </w:r>
      <w:r w:rsidR="005515EC" w:rsidRPr="005515EC">
        <w:rPr>
          <w:rFonts w:asciiTheme="minorHAnsi" w:hAnsiTheme="minorHAnsi" w:cs="Times New Roman"/>
          <w:color w:val="000000"/>
        </w:rPr>
        <w:t>eznam pozemků a staveb dotčených prováděním stavby (podle katastru nemovitostí).</w:t>
      </w:r>
      <w:r w:rsidR="003B6181">
        <w:rPr>
          <w:rFonts w:asciiTheme="minorHAnsi" w:hAnsiTheme="minorHAnsi" w:cs="Times New Roman"/>
          <w:color w:val="000000"/>
        </w:rPr>
        <w:t xml:space="preserve"> </w:t>
      </w:r>
    </w:p>
    <w:p w14:paraId="62142F97" w14:textId="77777777" w:rsidR="005515EC" w:rsidRPr="005515EC" w:rsidRDefault="00247D1A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D</w:t>
      </w:r>
      <w:r w:rsidR="005515EC" w:rsidRPr="005515EC">
        <w:rPr>
          <w:rFonts w:asciiTheme="minorHAnsi" w:hAnsiTheme="minorHAnsi" w:cs="Times New Roman"/>
          <w:color w:val="000000"/>
        </w:rPr>
        <w:t>otčené pozemky stavbou:</w:t>
      </w:r>
      <w:r w:rsidR="00832AE1">
        <w:rPr>
          <w:rFonts w:asciiTheme="minorHAnsi" w:hAnsiTheme="minorHAnsi" w:cs="Times New Roman"/>
          <w:color w:val="000000"/>
        </w:rPr>
        <w:t xml:space="preserve"> </w:t>
      </w:r>
    </w:p>
    <w:p w14:paraId="3B729603" w14:textId="77777777" w:rsidR="00C87986" w:rsidRPr="000D59E6" w:rsidRDefault="00C87986" w:rsidP="000D59E6"/>
    <w:tbl>
      <w:tblPr>
        <w:tblW w:w="97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3"/>
        <w:gridCol w:w="1118"/>
        <w:gridCol w:w="1176"/>
        <w:gridCol w:w="1412"/>
        <w:gridCol w:w="927"/>
        <w:gridCol w:w="1459"/>
        <w:gridCol w:w="1675"/>
      </w:tblGrid>
      <w:tr w:rsidR="00C050F1" w:rsidRPr="000D2AF3" w14:paraId="59CDB4ED" w14:textId="77777777" w:rsidTr="00C050F1">
        <w:trPr>
          <w:trHeight w:val="603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1C8FB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Název </w:t>
            </w:r>
            <w: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lokality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8217F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Příslušnost k</w:t>
            </w:r>
            <w:r w:rsidR="00385716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VD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9D696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</w:t>
            </w:r>
            <w:r w:rsidR="00247D1A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objektu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ED9FCFA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BCADD68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Parcelní číslo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09CCFC5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 / právo hospodaření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7ADBB578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Druh pozemku</w:t>
            </w:r>
          </w:p>
        </w:tc>
      </w:tr>
      <w:tr w:rsidR="005F757F" w:rsidRPr="000D2AF3" w14:paraId="463AD49D" w14:textId="77777777" w:rsidTr="00B518E4">
        <w:trPr>
          <w:trHeight w:val="288"/>
        </w:trPr>
        <w:tc>
          <w:tcPr>
            <w:tcW w:w="19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DD83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VD Vír přehrada</w:t>
            </w:r>
          </w:p>
          <w:p w14:paraId="5A18B644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01153A14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CFE8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Vír </w:t>
            </w:r>
          </w:p>
          <w:p w14:paraId="1171CB6E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5595F943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6DAB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  <w:p w14:paraId="0DE4380E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0747192D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8DA4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B28F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D397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382D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5F757F" w:rsidRPr="000D2AF3" w14:paraId="1EE9FD03" w14:textId="77777777" w:rsidTr="00B518E4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62B3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5ACD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21EC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1E18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63E0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86/1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4419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1DA5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5F757F" w:rsidRPr="000D2AF3" w14:paraId="4A875421" w14:textId="77777777" w:rsidTr="00B518E4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2D2A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6C44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3588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9186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A9E7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194/1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F628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444F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5F757F" w:rsidRPr="000D2AF3" w14:paraId="5C86D97D" w14:textId="77777777" w:rsidTr="00B518E4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5021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Borovnice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C92C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 I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65E4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ČHMÚ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AB8E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Borovnice u Jimramova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2441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1076/1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97E5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1490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5F757F" w:rsidRPr="000D2AF3" w14:paraId="526A64B4" w14:textId="77777777" w:rsidTr="00B518E4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6FF2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Dalečín LMG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6118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 I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A8D0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ČHMÚ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1E42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Dalečín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BCFD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995/4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2F38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541B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5F757F" w:rsidRPr="000D2AF3" w14:paraId="18DE072B" w14:textId="77777777" w:rsidTr="00B518E4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1F83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Dalečín - radiodomek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C16D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 I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4E76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D2DF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Dalečín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6BDD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AF44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7D1A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5F757F" w:rsidRPr="000D2AF3" w14:paraId="6C3F367B" w14:textId="77777777" w:rsidTr="00B518E4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C35C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Jimramov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5684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 I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0BB3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ČHMÚ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B4B6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Jimramov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660F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1255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3348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FEDE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5F757F" w:rsidRPr="000D2AF3" w14:paraId="2258472C" w14:textId="77777777" w:rsidTr="00B518E4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F07D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VD Vír III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C328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 III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7D8B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1730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502D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899D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3FE1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5F757F" w:rsidRPr="000D2AF3" w14:paraId="7ED6AAC1" w14:textId="77777777" w:rsidTr="00B518E4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31CF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 I - odtok(ROT</w:t>
            </w:r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TE</w:t>
            </w: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AF55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 I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479D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3610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F076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1073/1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A0E0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B28D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5F757F" w:rsidRPr="000D2AF3" w14:paraId="529BCC6E" w14:textId="77777777" w:rsidTr="00B518E4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9EA9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 II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6648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 II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8410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74497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021D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E14A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83AF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5F757F" w:rsidRPr="000D2AF3" w14:paraId="4E63963A" w14:textId="77777777" w:rsidTr="00B518E4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7B8B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 II - odtok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4655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 II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059E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56F6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1008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1114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D5A0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4957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5F757F" w:rsidRPr="000D2AF3" w14:paraId="626FDE54" w14:textId="77777777" w:rsidTr="00B518E4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0037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VD Vír p.v.n.</w:t>
            </w:r>
            <w:r w:rsidR="008E2EE3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celk. odtok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3352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Vír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9580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ČHMÚ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18A1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Koroužné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BD1E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FFA5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ČHMÚ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04F5" w14:textId="77777777" w:rsidR="005F757F" w:rsidRPr="000D2AF3" w:rsidRDefault="005F757F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</w:tbl>
    <w:p w14:paraId="78B1269C" w14:textId="77777777" w:rsidR="000D2AF3" w:rsidRPr="00B55C59" w:rsidRDefault="000D2AF3" w:rsidP="00B55C59"/>
    <w:p w14:paraId="3F2336AB" w14:textId="77777777" w:rsidR="00FC61D3" w:rsidRDefault="00B55C59" w:rsidP="00B55C59">
      <w:pPr>
        <w:pStyle w:val="N1"/>
      </w:pPr>
      <w:bookmarkStart w:id="47" w:name="_Toc492154560"/>
      <w:r>
        <w:t>Údaje o stavbě</w:t>
      </w:r>
      <w:bookmarkEnd w:id="47"/>
    </w:p>
    <w:p w14:paraId="44F50BAC" w14:textId="77777777" w:rsidR="00C87986" w:rsidRDefault="00C87986" w:rsidP="005515EC">
      <w:pPr>
        <w:pStyle w:val="N2"/>
        <w:numPr>
          <w:ilvl w:val="0"/>
          <w:numId w:val="38"/>
        </w:numPr>
      </w:pPr>
      <w:bookmarkStart w:id="48" w:name="_Toc492154561"/>
      <w:r>
        <w:t>Nová stavba nebo změna dokončené stavby</w:t>
      </w:r>
      <w:bookmarkEnd w:id="48"/>
    </w:p>
    <w:p w14:paraId="07CD9F41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Projekt neřeší novou stavbu ani změnu dokončené stavby. </w:t>
      </w:r>
      <w:r w:rsidR="00385716">
        <w:rPr>
          <w:rFonts w:asciiTheme="minorHAnsi" w:hAnsiTheme="minorHAnsi" w:cs="Times New Roman"/>
          <w:color w:val="000000"/>
        </w:rPr>
        <w:t xml:space="preserve">V rámci stavby dojde k modernizaci a doplnění automatického měření na vodním díle </w:t>
      </w:r>
      <w:r w:rsidR="00931A7A">
        <w:rPr>
          <w:rFonts w:asciiTheme="minorHAnsi" w:hAnsiTheme="minorHAnsi" w:cs="Times New Roman"/>
          <w:color w:val="000000"/>
        </w:rPr>
        <w:t>Vír</w:t>
      </w:r>
      <w:r w:rsidR="00385716">
        <w:rPr>
          <w:rFonts w:asciiTheme="minorHAnsi" w:hAnsiTheme="minorHAnsi" w:cs="Times New Roman"/>
          <w:color w:val="000000"/>
        </w:rPr>
        <w:t xml:space="preserve">. </w:t>
      </w:r>
    </w:p>
    <w:p w14:paraId="766324F3" w14:textId="77777777" w:rsidR="00C87986" w:rsidRDefault="00C87986" w:rsidP="005515EC">
      <w:pPr>
        <w:pStyle w:val="N2"/>
        <w:numPr>
          <w:ilvl w:val="0"/>
          <w:numId w:val="38"/>
        </w:numPr>
      </w:pPr>
      <w:bookmarkStart w:id="49" w:name="_Toc492154562"/>
      <w:r>
        <w:t>Účel užívání stavby</w:t>
      </w:r>
      <w:bookmarkEnd w:id="49"/>
    </w:p>
    <w:p w14:paraId="548D8226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Účel užívání stavby se vlivem tohoto projektu nezmění. </w:t>
      </w:r>
      <w:r w:rsidR="00385716">
        <w:rPr>
          <w:rFonts w:asciiTheme="minorHAnsi" w:hAnsiTheme="minorHAnsi" w:cs="Times New Roman"/>
          <w:color w:val="000000"/>
        </w:rPr>
        <w:t xml:space="preserve">Stavba je vodním dílem. </w:t>
      </w:r>
    </w:p>
    <w:p w14:paraId="53C6E005" w14:textId="77777777" w:rsidR="00C87986" w:rsidRDefault="00C87986" w:rsidP="005515EC">
      <w:pPr>
        <w:pStyle w:val="N2"/>
        <w:numPr>
          <w:ilvl w:val="0"/>
          <w:numId w:val="38"/>
        </w:numPr>
      </w:pPr>
      <w:bookmarkStart w:id="50" w:name="_Toc492154563"/>
      <w:r>
        <w:t>Trvalá nebo dočasná stavba</w:t>
      </w:r>
      <w:bookmarkEnd w:id="50"/>
    </w:p>
    <w:p w14:paraId="0F8CEF18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Žádná stavba není dočasná</w:t>
      </w:r>
      <w:r>
        <w:rPr>
          <w:rFonts w:asciiTheme="minorHAnsi" w:hAnsiTheme="minorHAnsi" w:cs="Times New Roman"/>
          <w:color w:val="000000"/>
        </w:rPr>
        <w:t>, jedná se pouze o trvalé stavby.</w:t>
      </w:r>
    </w:p>
    <w:p w14:paraId="2CBD25F1" w14:textId="77777777" w:rsidR="00C87986" w:rsidRDefault="00C87986" w:rsidP="005515EC">
      <w:pPr>
        <w:pStyle w:val="N2"/>
        <w:numPr>
          <w:ilvl w:val="0"/>
          <w:numId w:val="38"/>
        </w:numPr>
      </w:pPr>
      <w:bookmarkStart w:id="51" w:name="_Toc492154564"/>
      <w:r>
        <w:t>Údaje o ochraně stavby podle jiných právních předpisů</w:t>
      </w:r>
      <w:bookmarkEnd w:id="51"/>
    </w:p>
    <w:p w14:paraId="6F654732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Stavba není chráněna podle jiných právních předpisů, nejedná se o kulturní památku apod.</w:t>
      </w:r>
    </w:p>
    <w:p w14:paraId="1B692F4B" w14:textId="77777777" w:rsidR="00C87986" w:rsidRDefault="00C87986" w:rsidP="005515EC">
      <w:pPr>
        <w:pStyle w:val="N2"/>
        <w:numPr>
          <w:ilvl w:val="0"/>
          <w:numId w:val="38"/>
        </w:numPr>
      </w:pPr>
      <w:bookmarkStart w:id="52" w:name="_Toc492154565"/>
      <w:r>
        <w:t>Údaje o dodržení technických požadavků na stavby</w:t>
      </w:r>
      <w:bookmarkEnd w:id="52"/>
    </w:p>
    <w:p w14:paraId="2D4819E7" w14:textId="77777777" w:rsidR="00AB36CB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se stavebním zákonem č. 183/2006 Sb. o územním plánování a stavebním řádu a jeho novelou 350/2012 Sb.</w:t>
      </w:r>
    </w:p>
    <w:p w14:paraId="42167B99" w14:textId="77777777" w:rsidR="005515EC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lastRenderedPageBreak/>
        <w:t>Projektová dokumentace byla zpracována v souladu s vyhláškou č. 268/2009 Sb., o technických požadavcích na stavby.</w:t>
      </w:r>
    </w:p>
    <w:p w14:paraId="73907DC3" w14:textId="77777777" w:rsidR="00385716" w:rsidRDefault="00385716" w:rsidP="00385716">
      <w:pPr>
        <w:pStyle w:val="N2"/>
        <w:numPr>
          <w:ilvl w:val="0"/>
          <w:numId w:val="38"/>
        </w:numPr>
      </w:pPr>
      <w:bookmarkStart w:id="53" w:name="_Toc492154566"/>
      <w:r w:rsidRPr="00385716">
        <w:t>Údaje o dodržení technických požadavků na stavby a obecných technických požadavků zabezpečujících bezbariérové užívání staveb</w:t>
      </w:r>
    </w:p>
    <w:p w14:paraId="0935923C" w14:textId="77777777" w:rsidR="00385716" w:rsidRPr="00385716" w:rsidRDefault="00385716" w:rsidP="00385716">
      <w:pPr>
        <w:pStyle w:val="Odstavecseseznamem"/>
        <w:spacing w:line="360" w:lineRule="auto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Přístupnost území se stavbou nemění. </w:t>
      </w:r>
    </w:p>
    <w:p w14:paraId="6737CCF4" w14:textId="77777777" w:rsidR="00C87986" w:rsidRDefault="00C87986" w:rsidP="00AB36CB">
      <w:pPr>
        <w:pStyle w:val="N2"/>
        <w:numPr>
          <w:ilvl w:val="0"/>
          <w:numId w:val="38"/>
        </w:numPr>
      </w:pPr>
      <w:r>
        <w:t>Údaje o splnění požadavků dotčených orgánů</w:t>
      </w:r>
      <w:bookmarkEnd w:id="53"/>
    </w:p>
    <w:p w14:paraId="62BE9F94" w14:textId="77777777" w:rsidR="00385716" w:rsidRPr="00385716" w:rsidRDefault="00385716" w:rsidP="00385716">
      <w:pPr>
        <w:ind w:left="709"/>
        <w:jc w:val="both"/>
        <w:rPr>
          <w:rFonts w:asciiTheme="minorHAnsi" w:hAnsiTheme="minorHAnsi" w:cs="Times New Roman"/>
          <w:color w:val="000000"/>
        </w:rPr>
      </w:pPr>
      <w:bookmarkStart w:id="54" w:name="_Toc492154567"/>
      <w:r w:rsidRPr="00385716">
        <w:rPr>
          <w:rFonts w:asciiTheme="minorHAnsi" w:hAnsiTheme="minorHAnsi" w:cs="Times New Roman"/>
          <w:color w:val="000000"/>
        </w:rPr>
        <w:t>Údaje o splnění požadavků dotčených orgánů a požadavků vyplývající z jiných právních předpisů jsou do dokumentace zapracovány a vyplývají z jejího obsahu.</w:t>
      </w:r>
    </w:p>
    <w:p w14:paraId="45FCE308" w14:textId="77777777" w:rsidR="00C87986" w:rsidRDefault="00561B51" w:rsidP="00E60488">
      <w:pPr>
        <w:pStyle w:val="N2"/>
        <w:numPr>
          <w:ilvl w:val="0"/>
          <w:numId w:val="38"/>
        </w:numPr>
      </w:pPr>
      <w:r>
        <w:t>Seznam výji</w:t>
      </w:r>
      <w:r w:rsidR="00C87986">
        <w:t>mek</w:t>
      </w:r>
      <w:bookmarkEnd w:id="54"/>
    </w:p>
    <w:p w14:paraId="119E83D3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Výjimky nebyly navrženy ani požadovány. Úlevová řešení nebyla navržena ani požadována.</w:t>
      </w:r>
    </w:p>
    <w:p w14:paraId="0933E7EF" w14:textId="77777777" w:rsidR="00C87986" w:rsidRDefault="00C87986" w:rsidP="00E60488">
      <w:pPr>
        <w:pStyle w:val="N2"/>
        <w:numPr>
          <w:ilvl w:val="0"/>
          <w:numId w:val="38"/>
        </w:numPr>
      </w:pPr>
      <w:bookmarkStart w:id="55" w:name="_Toc492154568"/>
      <w:r>
        <w:t>Navrhované kapacity stavby</w:t>
      </w:r>
      <w:bookmarkEnd w:id="55"/>
    </w:p>
    <w:p w14:paraId="27556ABB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Kapacity stavby zůstávají vlivem projektu nezměněny.</w:t>
      </w:r>
    </w:p>
    <w:p w14:paraId="12EC5689" w14:textId="77777777" w:rsidR="00C87986" w:rsidRPr="00E60488" w:rsidRDefault="00C87986" w:rsidP="00E60488">
      <w:pPr>
        <w:pStyle w:val="N2"/>
        <w:numPr>
          <w:ilvl w:val="0"/>
          <w:numId w:val="38"/>
        </w:numPr>
      </w:pPr>
      <w:bookmarkStart w:id="56" w:name="_Toc492154569"/>
      <w:r w:rsidRPr="00E60488">
        <w:t>Základní bilance stavby</w:t>
      </w:r>
      <w:bookmarkEnd w:id="56"/>
    </w:p>
    <w:p w14:paraId="0FC08E01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Základní bilance stavby zůstává vlivem projektu nezměněna.</w:t>
      </w:r>
    </w:p>
    <w:p w14:paraId="691473BC" w14:textId="77777777" w:rsidR="00C87986" w:rsidRDefault="00C87986" w:rsidP="00E60488">
      <w:pPr>
        <w:pStyle w:val="N2"/>
        <w:numPr>
          <w:ilvl w:val="0"/>
          <w:numId w:val="38"/>
        </w:numPr>
      </w:pPr>
      <w:bookmarkStart w:id="57" w:name="_Toc492154570"/>
      <w:r>
        <w:t>Základní předpoklady výstavby</w:t>
      </w:r>
      <w:bookmarkEnd w:id="57"/>
    </w:p>
    <w:p w14:paraId="50A8D60D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 xml:space="preserve">Projektová příprava – rok 2017 a </w:t>
      </w:r>
      <w:r>
        <w:rPr>
          <w:rFonts w:asciiTheme="minorHAnsi" w:hAnsiTheme="minorHAnsi"/>
          <w:szCs w:val="24"/>
        </w:rPr>
        <w:t xml:space="preserve">začátek </w:t>
      </w:r>
      <w:r w:rsidRPr="00E60488">
        <w:rPr>
          <w:rFonts w:asciiTheme="minorHAnsi" w:hAnsiTheme="minorHAnsi"/>
          <w:szCs w:val="24"/>
        </w:rPr>
        <w:t xml:space="preserve">realizace </w:t>
      </w:r>
      <w:r>
        <w:rPr>
          <w:rFonts w:asciiTheme="minorHAnsi" w:hAnsiTheme="minorHAnsi"/>
          <w:szCs w:val="24"/>
        </w:rPr>
        <w:t xml:space="preserve">druhá </w:t>
      </w:r>
      <w:r w:rsidRPr="00E60488">
        <w:rPr>
          <w:rFonts w:asciiTheme="minorHAnsi" w:hAnsiTheme="minorHAnsi"/>
          <w:szCs w:val="24"/>
        </w:rPr>
        <w:t>½ roku 2018</w:t>
      </w:r>
    </w:p>
    <w:p w14:paraId="782899FE" w14:textId="77777777" w:rsidR="00C87986" w:rsidRDefault="00C87986" w:rsidP="00E60488">
      <w:pPr>
        <w:pStyle w:val="N2"/>
        <w:numPr>
          <w:ilvl w:val="0"/>
          <w:numId w:val="38"/>
        </w:numPr>
      </w:pPr>
      <w:bookmarkStart w:id="58" w:name="_Toc492154571"/>
      <w:r>
        <w:t>Orientační náklady stavby</w:t>
      </w:r>
      <w:bookmarkEnd w:id="58"/>
    </w:p>
    <w:p w14:paraId="48A8AD58" w14:textId="77777777" w:rsidR="007A066F" w:rsidRDefault="00E60488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Rámcov</w:t>
      </w:r>
      <w:r>
        <w:rPr>
          <w:rFonts w:asciiTheme="minorHAnsi" w:hAnsiTheme="minorHAnsi"/>
          <w:szCs w:val="24"/>
        </w:rPr>
        <w:t>ý</w:t>
      </w:r>
      <w:r w:rsidR="00385716">
        <w:rPr>
          <w:rFonts w:asciiTheme="minorHAnsi" w:hAnsiTheme="minorHAnsi"/>
          <w:szCs w:val="24"/>
        </w:rPr>
        <w:t xml:space="preserve"> odhad investičních nákladů:</w:t>
      </w:r>
      <w:r w:rsidR="00385716">
        <w:rPr>
          <w:rFonts w:asciiTheme="minorHAnsi" w:hAnsiTheme="minorHAnsi"/>
          <w:szCs w:val="24"/>
        </w:rPr>
        <w:tab/>
        <w:t xml:space="preserve"> 2</w:t>
      </w:r>
      <w:r w:rsidRPr="00E60488">
        <w:rPr>
          <w:rFonts w:asciiTheme="minorHAnsi" w:hAnsiTheme="minorHAnsi"/>
          <w:szCs w:val="24"/>
        </w:rPr>
        <w:t xml:space="preserve">.000.000,-Kč bez </w:t>
      </w:r>
      <w:r>
        <w:rPr>
          <w:rFonts w:asciiTheme="minorHAnsi" w:hAnsiTheme="minorHAnsi"/>
          <w:szCs w:val="24"/>
        </w:rPr>
        <w:t>DPH.</w:t>
      </w:r>
    </w:p>
    <w:p w14:paraId="0A0EDD6B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7750FA2E" w14:textId="77777777" w:rsidR="00B55C59" w:rsidRPr="00B55C59" w:rsidRDefault="00B55C59" w:rsidP="00B55C59">
      <w:pPr>
        <w:pStyle w:val="N1"/>
      </w:pPr>
      <w:bookmarkStart w:id="59" w:name="_Toc492154572"/>
      <w:r>
        <w:t>Členění stavby na objekty a technologická zařízení</w:t>
      </w:r>
      <w:bookmarkEnd w:id="59"/>
    </w:p>
    <w:bookmarkEnd w:id="12"/>
    <w:p w14:paraId="789AAC45" w14:textId="77777777" w:rsidR="008F21F0" w:rsidRDefault="00B65E2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247D1A">
        <w:rPr>
          <w:rFonts w:asciiTheme="minorHAnsi" w:hAnsiTheme="minorHAnsi" w:cs="Times New Roman"/>
          <w:color w:val="000000"/>
        </w:rPr>
        <w:t xml:space="preserve">Stavba je </w:t>
      </w:r>
      <w:r w:rsidR="008F57C6" w:rsidRPr="00247D1A">
        <w:rPr>
          <w:rFonts w:asciiTheme="minorHAnsi" w:hAnsiTheme="minorHAnsi" w:cs="Times New Roman"/>
          <w:color w:val="000000"/>
        </w:rPr>
        <w:t>určena jako stavební objekt SO01</w:t>
      </w:r>
      <w:r w:rsidR="008E2EE3">
        <w:rPr>
          <w:rFonts w:asciiTheme="minorHAnsi" w:hAnsiTheme="minorHAnsi" w:cs="Times New Roman"/>
          <w:color w:val="000000"/>
        </w:rPr>
        <w:t>2</w:t>
      </w:r>
      <w:r w:rsidR="00123496" w:rsidRPr="00247D1A">
        <w:rPr>
          <w:rFonts w:asciiTheme="minorHAnsi" w:hAnsiTheme="minorHAnsi" w:cs="Times New Roman"/>
          <w:color w:val="000000"/>
        </w:rPr>
        <w:t xml:space="preserve"> </w:t>
      </w:r>
      <w:r w:rsidR="00FE19C3" w:rsidRPr="00247D1A">
        <w:rPr>
          <w:rFonts w:asciiTheme="minorHAnsi" w:hAnsiTheme="minorHAnsi" w:cs="Times New Roman"/>
          <w:color w:val="000000"/>
        </w:rPr>
        <w:t xml:space="preserve">a </w:t>
      </w:r>
      <w:r w:rsidR="008E2EE3">
        <w:rPr>
          <w:rFonts w:asciiTheme="minorHAnsi" w:hAnsiTheme="minorHAnsi" w:cs="Times New Roman"/>
          <w:color w:val="000000"/>
        </w:rPr>
        <w:t>je</w:t>
      </w:r>
      <w:r w:rsidR="00123496" w:rsidRPr="00247D1A">
        <w:rPr>
          <w:rFonts w:asciiTheme="minorHAnsi" w:hAnsiTheme="minorHAnsi" w:cs="Times New Roman"/>
          <w:color w:val="000000"/>
        </w:rPr>
        <w:t xml:space="preserve"> rozdělen</w:t>
      </w:r>
      <w:r w:rsidR="008E2EE3">
        <w:rPr>
          <w:rFonts w:asciiTheme="minorHAnsi" w:hAnsiTheme="minorHAnsi" w:cs="Times New Roman"/>
          <w:color w:val="000000"/>
        </w:rPr>
        <w:t>a</w:t>
      </w:r>
      <w:r w:rsidR="00FE19C3" w:rsidRPr="00247D1A">
        <w:rPr>
          <w:rFonts w:asciiTheme="minorHAnsi" w:hAnsiTheme="minorHAnsi" w:cs="Times New Roman"/>
          <w:color w:val="000000"/>
        </w:rPr>
        <w:t xml:space="preserve"> na jednotlivé </w:t>
      </w:r>
      <w:r w:rsidR="008F57C6" w:rsidRPr="00247D1A">
        <w:rPr>
          <w:rFonts w:asciiTheme="minorHAnsi" w:hAnsiTheme="minorHAnsi" w:cs="Times New Roman"/>
          <w:color w:val="000000"/>
        </w:rPr>
        <w:t>provozní soubory PS</w:t>
      </w:r>
      <w:r w:rsidR="00FE19C3" w:rsidRPr="00247D1A">
        <w:rPr>
          <w:rFonts w:asciiTheme="minorHAnsi" w:hAnsiTheme="minorHAnsi" w:cs="Times New Roman"/>
          <w:color w:val="000000"/>
        </w:rPr>
        <w:t>.</w:t>
      </w:r>
    </w:p>
    <w:p w14:paraId="60CFD31E" w14:textId="77777777" w:rsidR="00385716" w:rsidRPr="00247D1A" w:rsidRDefault="0038571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22"/>
        <w:gridCol w:w="3042"/>
        <w:gridCol w:w="993"/>
        <w:gridCol w:w="4819"/>
      </w:tblGrid>
      <w:tr w:rsidR="00F7299B" w14:paraId="30A38971" w14:textId="77777777" w:rsidTr="00B518E4">
        <w:tc>
          <w:tcPr>
            <w:tcW w:w="922" w:type="dxa"/>
          </w:tcPr>
          <w:p w14:paraId="1FE31013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SO12</w:t>
            </w:r>
          </w:p>
        </w:tc>
        <w:tc>
          <w:tcPr>
            <w:tcW w:w="3042" w:type="dxa"/>
          </w:tcPr>
          <w:p w14:paraId="64EC6B23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Vír</w:t>
            </w:r>
          </w:p>
        </w:tc>
        <w:tc>
          <w:tcPr>
            <w:tcW w:w="993" w:type="dxa"/>
          </w:tcPr>
          <w:p w14:paraId="5CD70D6E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PS01</w:t>
            </w:r>
          </w:p>
        </w:tc>
        <w:tc>
          <w:tcPr>
            <w:tcW w:w="4819" w:type="dxa"/>
          </w:tcPr>
          <w:p w14:paraId="412B2E7F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Přehrada</w:t>
            </w:r>
          </w:p>
        </w:tc>
      </w:tr>
      <w:tr w:rsidR="00F7299B" w14:paraId="70D89719" w14:textId="77777777" w:rsidTr="00B518E4">
        <w:tc>
          <w:tcPr>
            <w:tcW w:w="922" w:type="dxa"/>
          </w:tcPr>
          <w:p w14:paraId="0CDC7C96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01A43361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53BC26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PS02</w:t>
            </w:r>
          </w:p>
        </w:tc>
        <w:tc>
          <w:tcPr>
            <w:tcW w:w="4819" w:type="dxa"/>
          </w:tcPr>
          <w:p w14:paraId="0E65C238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Borovnice - přítok</w:t>
            </w:r>
          </w:p>
        </w:tc>
      </w:tr>
      <w:tr w:rsidR="00F7299B" w14:paraId="04C911B5" w14:textId="77777777" w:rsidTr="00B518E4">
        <w:tc>
          <w:tcPr>
            <w:tcW w:w="922" w:type="dxa"/>
          </w:tcPr>
          <w:p w14:paraId="40299DD8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17993E2A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6CF28ACD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PS03</w:t>
            </w:r>
          </w:p>
        </w:tc>
        <w:tc>
          <w:tcPr>
            <w:tcW w:w="4819" w:type="dxa"/>
          </w:tcPr>
          <w:p w14:paraId="2FC3C77F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Dalečín</w:t>
            </w:r>
          </w:p>
        </w:tc>
      </w:tr>
      <w:tr w:rsidR="00F7299B" w14:paraId="23270E82" w14:textId="77777777" w:rsidTr="00B518E4">
        <w:tc>
          <w:tcPr>
            <w:tcW w:w="922" w:type="dxa"/>
          </w:tcPr>
          <w:p w14:paraId="30B8F391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4264DEF6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32CA62AD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PS04</w:t>
            </w:r>
          </w:p>
        </w:tc>
        <w:tc>
          <w:tcPr>
            <w:tcW w:w="4819" w:type="dxa"/>
          </w:tcPr>
          <w:p w14:paraId="1938627D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Dalečín2 (radiodomek)</w:t>
            </w:r>
          </w:p>
        </w:tc>
      </w:tr>
      <w:tr w:rsidR="00F7299B" w14:paraId="76457D49" w14:textId="77777777" w:rsidTr="00B518E4">
        <w:tc>
          <w:tcPr>
            <w:tcW w:w="922" w:type="dxa"/>
          </w:tcPr>
          <w:p w14:paraId="2C645470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200823E8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73563F3D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PS05</w:t>
            </w:r>
          </w:p>
        </w:tc>
        <w:tc>
          <w:tcPr>
            <w:tcW w:w="4819" w:type="dxa"/>
          </w:tcPr>
          <w:p w14:paraId="4EC4FDB2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Jimramov – přítok Vir I.</w:t>
            </w:r>
          </w:p>
        </w:tc>
      </w:tr>
      <w:tr w:rsidR="00F7299B" w14:paraId="7453625C" w14:textId="77777777" w:rsidTr="00B518E4">
        <w:tc>
          <w:tcPr>
            <w:tcW w:w="922" w:type="dxa"/>
          </w:tcPr>
          <w:p w14:paraId="62E461BD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6E867230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36D7962C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PS06</w:t>
            </w:r>
          </w:p>
        </w:tc>
        <w:tc>
          <w:tcPr>
            <w:tcW w:w="4819" w:type="dxa"/>
          </w:tcPr>
          <w:p w14:paraId="07A8DDD8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Vír III. (denní nádrž)</w:t>
            </w:r>
          </w:p>
        </w:tc>
      </w:tr>
      <w:tr w:rsidR="00F7299B" w14:paraId="0AA50EFD" w14:textId="77777777" w:rsidTr="00B518E4">
        <w:tc>
          <w:tcPr>
            <w:tcW w:w="922" w:type="dxa"/>
          </w:tcPr>
          <w:p w14:paraId="3DF15AC8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6F349221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D6F645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</w:t>
            </w:r>
            <w:r w:rsidR="008E2EE3"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14:paraId="27B29FB1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Vír I. – odtok (ROTR)</w:t>
            </w:r>
          </w:p>
        </w:tc>
      </w:tr>
      <w:tr w:rsidR="00F7299B" w14:paraId="710F9F7F" w14:textId="77777777" w:rsidTr="00B518E4">
        <w:tc>
          <w:tcPr>
            <w:tcW w:w="922" w:type="dxa"/>
          </w:tcPr>
          <w:p w14:paraId="793CB089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284D738E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3E56C4C2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</w:t>
            </w:r>
            <w:r w:rsidR="008E2EE3">
              <w:rPr>
                <w:rFonts w:asciiTheme="minorHAnsi" w:hAnsiTheme="minorHAnsi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14:paraId="21C72CD5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Vír II. (vyrovnávací nádrž)</w:t>
            </w:r>
          </w:p>
        </w:tc>
      </w:tr>
      <w:tr w:rsidR="00F7299B" w14:paraId="516BC3FD" w14:textId="77777777" w:rsidTr="00B518E4">
        <w:tc>
          <w:tcPr>
            <w:tcW w:w="922" w:type="dxa"/>
          </w:tcPr>
          <w:p w14:paraId="7F66CD35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25DB770C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6F72C685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</w:t>
            </w:r>
            <w:r w:rsidR="008E2EE3">
              <w:rPr>
                <w:rFonts w:asciiTheme="minorHAnsi" w:hAnsiTheme="minorHAnsi"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14:paraId="2136E13E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LMG Vír II. – odtok </w:t>
            </w:r>
          </w:p>
        </w:tc>
      </w:tr>
      <w:tr w:rsidR="00F7299B" w14:paraId="655B87C7" w14:textId="77777777" w:rsidTr="00B518E4">
        <w:tc>
          <w:tcPr>
            <w:tcW w:w="922" w:type="dxa"/>
          </w:tcPr>
          <w:p w14:paraId="2E4AB127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027B02C2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44257AEF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PS1</w:t>
            </w:r>
            <w:r w:rsidR="008E2EE3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4819" w:type="dxa"/>
          </w:tcPr>
          <w:p w14:paraId="6CE9EDFA" w14:textId="77777777" w:rsidR="00F7299B" w:rsidRDefault="00F7299B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Vír p.v.n – celkový odtok</w:t>
            </w:r>
          </w:p>
        </w:tc>
      </w:tr>
    </w:tbl>
    <w:p w14:paraId="0374D628" w14:textId="77777777" w:rsidR="000F6638" w:rsidRDefault="000F6638" w:rsidP="000F6638">
      <w:pPr>
        <w:rPr>
          <w:b/>
        </w:rPr>
      </w:pPr>
    </w:p>
    <w:p w14:paraId="34486F7C" w14:textId="77777777" w:rsidR="00385716" w:rsidRDefault="00385716" w:rsidP="000F6638">
      <w:pPr>
        <w:rPr>
          <w:b/>
        </w:rPr>
      </w:pPr>
    </w:p>
    <w:p w14:paraId="59E9AF4D" w14:textId="77777777" w:rsidR="00385716" w:rsidRDefault="00385716" w:rsidP="000F6638">
      <w:pPr>
        <w:rPr>
          <w:b/>
        </w:rPr>
      </w:pPr>
    </w:p>
    <w:p w14:paraId="74F71335" w14:textId="05751823" w:rsidR="00385716" w:rsidRPr="00385716" w:rsidRDefault="00385716" w:rsidP="000F6638">
      <w:pPr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</w:t>
      </w: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B849D1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B849D1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B849D1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sectPr w:rsidR="00385716" w:rsidRPr="00385716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623CC" w14:textId="77777777" w:rsidR="004B6A2E" w:rsidRDefault="004B6A2E" w:rsidP="0081121B">
      <w:r>
        <w:separator/>
      </w:r>
    </w:p>
  </w:endnote>
  <w:endnote w:type="continuationSeparator" w:id="0">
    <w:p w14:paraId="68F22908" w14:textId="77777777" w:rsidR="004B6A2E" w:rsidRDefault="004B6A2E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4E669B" w14:paraId="53F6D3CC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6B165CE6" w14:textId="77777777" w:rsidR="004E669B" w:rsidRDefault="004E669B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4F6A9179" wp14:editId="465BAF77">
                <wp:extent cx="6410325" cy="38100"/>
                <wp:effectExtent l="19050" t="0" r="9525" b="0"/>
                <wp:docPr id="32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2816D8" w14:textId="77777777" w:rsidR="004E669B" w:rsidRPr="004D7C68" w:rsidRDefault="004E669B" w:rsidP="00A366D6">
    <w:pPr>
      <w:pStyle w:val="Zpat"/>
      <w:jc w:val="left"/>
      <w:rPr>
        <w:sz w:val="40"/>
        <w:szCs w:val="40"/>
      </w:rPr>
    </w:pPr>
  </w:p>
  <w:p w14:paraId="00013F3A" w14:textId="77777777" w:rsidR="004E669B" w:rsidRDefault="004E669B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5B19EA">
      <w:rPr>
        <w:bCs w:val="0"/>
        <w:noProof/>
      </w:rPr>
      <w:t>8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5B19EA">
      <w:rPr>
        <w:bCs w:val="0"/>
        <w:noProof/>
      </w:rPr>
      <w:t>8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20"/>
      <w:gridCol w:w="3873"/>
    </w:tblGrid>
    <w:tr w:rsidR="004E669B" w:rsidRPr="005D3FBE" w14:paraId="4C1EA1EB" w14:textId="77777777">
      <w:trPr>
        <w:trHeight w:val="181"/>
        <w:jc w:val="center"/>
      </w:trPr>
      <w:tc>
        <w:tcPr>
          <w:tcW w:w="10093" w:type="dxa"/>
          <w:gridSpan w:val="2"/>
          <w:tcMar>
            <w:left w:w="0" w:type="dxa"/>
            <w:right w:w="0" w:type="dxa"/>
          </w:tcMar>
          <w:vAlign w:val="center"/>
        </w:tcPr>
        <w:p w14:paraId="6D17FBAA" w14:textId="77777777" w:rsidR="004E669B" w:rsidRPr="005D3FBE" w:rsidRDefault="004E669B" w:rsidP="002F7151">
          <w:pPr>
            <w:jc w:val="center"/>
            <w:rPr>
              <w:sz w:val="14"/>
              <w:szCs w:val="14"/>
            </w:rPr>
          </w:pPr>
          <w:r>
            <w:rPr>
              <w:noProof/>
              <w:sz w:val="14"/>
              <w:szCs w:val="14"/>
            </w:rPr>
            <w:drawing>
              <wp:inline distT="0" distB="0" distL="0" distR="0" wp14:anchorId="0262638B" wp14:editId="13918A37">
                <wp:extent cx="6410325" cy="38100"/>
                <wp:effectExtent l="19050" t="0" r="9525" b="0"/>
                <wp:docPr id="35" name="obráze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E669B" w14:paraId="3C22B5E7" w14:textId="77777777">
      <w:trPr>
        <w:trHeight w:val="1134"/>
        <w:jc w:val="center"/>
      </w:trPr>
      <w:tc>
        <w:tcPr>
          <w:tcW w:w="6220" w:type="dxa"/>
          <w:tcMar>
            <w:left w:w="0" w:type="dxa"/>
            <w:right w:w="0" w:type="dxa"/>
          </w:tcMar>
          <w:vAlign w:val="bottom"/>
        </w:tcPr>
        <w:p w14:paraId="4E368345" w14:textId="77777777" w:rsidR="004E669B" w:rsidRPr="00C63C7F" w:rsidRDefault="004E669B" w:rsidP="00B46E56">
          <w:pPr>
            <w:rPr>
              <w:sz w:val="4"/>
              <w:szCs w:val="4"/>
            </w:rPr>
          </w:pPr>
        </w:p>
        <w:p w14:paraId="1C56D22C" w14:textId="77777777" w:rsidR="004E669B" w:rsidRPr="00324254" w:rsidRDefault="004E669B" w:rsidP="00B46E56">
          <w:pPr>
            <w:rPr>
              <w:sz w:val="14"/>
              <w:szCs w:val="14"/>
            </w:rPr>
          </w:pPr>
          <w:r w:rsidRPr="00324254">
            <w:rPr>
              <w:sz w:val="14"/>
              <w:szCs w:val="14"/>
            </w:rPr>
            <w:t>SYSTÉM MANAGEMENTU JAKOSTI ČSN EN ISO 9001:2001</w:t>
          </w:r>
        </w:p>
        <w:p w14:paraId="49C9AF3C" w14:textId="77777777" w:rsidR="004E669B" w:rsidRPr="00324254" w:rsidRDefault="004E669B" w:rsidP="00B46E56">
          <w:pPr>
            <w:rPr>
              <w:sz w:val="14"/>
              <w:szCs w:val="14"/>
            </w:rPr>
          </w:pPr>
          <w:r w:rsidRPr="00324254">
            <w:rPr>
              <w:sz w:val="14"/>
              <w:szCs w:val="14"/>
            </w:rPr>
            <w:t>SYSTÉM ENVIROMENTÁLNÍHO MANAGEMENTU ČSN EN ISO 14001:2005</w:t>
          </w:r>
        </w:p>
        <w:p w14:paraId="5954750D" w14:textId="77777777" w:rsidR="004E669B" w:rsidRPr="00324254" w:rsidRDefault="004E669B" w:rsidP="00B46E56">
          <w:pPr>
            <w:rPr>
              <w:sz w:val="14"/>
              <w:szCs w:val="14"/>
            </w:rPr>
          </w:pPr>
          <w:r w:rsidRPr="00324254">
            <w:rPr>
              <w:sz w:val="14"/>
              <w:szCs w:val="14"/>
            </w:rPr>
            <w:t>SYSTÉM MANAGEMENTU BEZPEČNOSTI A OCHRANY ZDRAVÍ PŘI PRÁCI OHSAS 18001:1999</w:t>
          </w:r>
        </w:p>
        <w:p w14:paraId="181B4EEA" w14:textId="77777777" w:rsidR="004E669B" w:rsidRPr="00324254" w:rsidRDefault="004E669B" w:rsidP="00B46E56">
          <w:pPr>
            <w:rPr>
              <w:sz w:val="14"/>
              <w:szCs w:val="14"/>
            </w:rPr>
          </w:pPr>
          <w:r w:rsidRPr="00324254">
            <w:rPr>
              <w:sz w:val="14"/>
              <w:szCs w:val="14"/>
            </w:rPr>
            <w:t>CERTIFIKACE NBÚ</w:t>
          </w:r>
        </w:p>
        <w:p w14:paraId="6AAF1CA7" w14:textId="77777777" w:rsidR="004E669B" w:rsidRPr="00324254" w:rsidRDefault="004E669B" w:rsidP="00B46E56">
          <w:pPr>
            <w:rPr>
              <w:sz w:val="14"/>
              <w:szCs w:val="14"/>
            </w:rPr>
          </w:pPr>
          <w:r w:rsidRPr="00324254">
            <w:rPr>
              <w:sz w:val="14"/>
              <w:szCs w:val="14"/>
            </w:rPr>
            <w:t>OSVĚDČENÍ ČESKÉHO OBRANNÉHO STANDARDU ČOS 051622 (AQAP 2110)</w:t>
          </w:r>
        </w:p>
        <w:p w14:paraId="5AEB34F8" w14:textId="77777777" w:rsidR="004E669B" w:rsidRPr="005D3FBE" w:rsidRDefault="004E669B" w:rsidP="00B46E56">
          <w:pPr>
            <w:rPr>
              <w:sz w:val="16"/>
              <w:szCs w:val="16"/>
            </w:rPr>
          </w:pPr>
          <w:r w:rsidRPr="00324254">
            <w:rPr>
              <w:sz w:val="14"/>
              <w:szCs w:val="14"/>
            </w:rPr>
            <w:t>ČLEN HOSPODÁŘSKÉ KOMORY ČR</w:t>
          </w:r>
        </w:p>
      </w:tc>
      <w:tc>
        <w:tcPr>
          <w:tcW w:w="3799" w:type="dxa"/>
          <w:tcMar>
            <w:left w:w="0" w:type="dxa"/>
            <w:right w:w="0" w:type="dxa"/>
          </w:tcMar>
          <w:vAlign w:val="bottom"/>
        </w:tcPr>
        <w:p w14:paraId="0C5BE311" w14:textId="77777777" w:rsidR="004E669B" w:rsidRDefault="004E669B" w:rsidP="009C6F16">
          <w:pPr>
            <w:jc w:val="center"/>
            <w:rPr>
              <w:sz w:val="14"/>
              <w:szCs w:val="14"/>
            </w:rPr>
          </w:pPr>
          <w:r>
            <w:rPr>
              <w:noProof/>
              <w:sz w:val="14"/>
              <w:szCs w:val="14"/>
            </w:rPr>
            <w:drawing>
              <wp:inline distT="0" distB="0" distL="0" distR="0" wp14:anchorId="517014BB" wp14:editId="53D835FB">
                <wp:extent cx="2400300" cy="352425"/>
                <wp:effectExtent l="19050" t="0" r="0" b="0"/>
                <wp:docPr id="36" name="obráze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A937A3" w14:textId="77777777" w:rsidR="004E669B" w:rsidRPr="004D7C68" w:rsidRDefault="004E669B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3749D" w14:textId="77777777" w:rsidR="004B6A2E" w:rsidRDefault="004B6A2E" w:rsidP="0081121B">
      <w:r>
        <w:separator/>
      </w:r>
    </w:p>
  </w:footnote>
  <w:footnote w:type="continuationSeparator" w:id="0">
    <w:p w14:paraId="451546B3" w14:textId="77777777" w:rsidR="004B6A2E" w:rsidRDefault="004B6A2E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4E669B" w:rsidRPr="003C2764" w14:paraId="3DCEF543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4CDFE220" w14:textId="77777777" w:rsidR="004E669B" w:rsidRPr="00177AD3" w:rsidRDefault="004E669B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3E403459" wp14:editId="4025148C">
                <wp:extent cx="2514600" cy="542925"/>
                <wp:effectExtent l="19050" t="0" r="0" b="0"/>
                <wp:docPr id="30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43F2B739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516BD821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314F3C56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47CA7A9F" w14:textId="77777777" w:rsidR="004E669B" w:rsidRPr="003C2764" w:rsidRDefault="004E669B" w:rsidP="00B46E56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4E669B" w:rsidRPr="00177AD3" w14:paraId="5FB34DA0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47A3DA77" w14:textId="77777777" w:rsidR="004E669B" w:rsidRPr="00177AD3" w:rsidRDefault="004E669B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69920D02" wp14:editId="2309F0E0">
                <wp:extent cx="5476875" cy="38100"/>
                <wp:effectExtent l="19050" t="0" r="9525" b="0"/>
                <wp:docPr id="31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7400D9E0" w14:textId="77777777" w:rsidR="004E669B" w:rsidRPr="00177AD3" w:rsidRDefault="004E669B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7CB5D8A6" w14:textId="77777777" w:rsidR="004E669B" w:rsidRPr="003C2764" w:rsidRDefault="004E669B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4E669B" w:rsidRPr="003C2764" w14:paraId="36D10800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0E8CBCE5" w14:textId="77777777" w:rsidR="004E669B" w:rsidRPr="00177AD3" w:rsidRDefault="004E669B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46674045" wp14:editId="02198152">
                <wp:extent cx="2514600" cy="542925"/>
                <wp:effectExtent l="19050" t="0" r="0" b="0"/>
                <wp:docPr id="33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48375922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0E63532F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137ADFC9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6BE7CDDA" w14:textId="77777777" w:rsidR="004E669B" w:rsidRPr="003C2764" w:rsidRDefault="004E669B" w:rsidP="00194068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4E669B" w:rsidRPr="00177AD3" w14:paraId="32C9E4BF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0C2CBFBF" w14:textId="77777777" w:rsidR="004E669B" w:rsidRPr="00177AD3" w:rsidRDefault="004E669B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2782C9A2" wp14:editId="5F7E1116">
                <wp:extent cx="5476875" cy="38100"/>
                <wp:effectExtent l="19050" t="0" r="9525" b="0"/>
                <wp:docPr id="34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2BC4AA66" w14:textId="77777777" w:rsidR="004E669B" w:rsidRPr="00177AD3" w:rsidRDefault="004E669B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06593720" w14:textId="77777777" w:rsidR="004E669B" w:rsidRDefault="004E66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DA220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C2B2E9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0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1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2CA75E8"/>
    <w:multiLevelType w:val="hybridMultilevel"/>
    <w:tmpl w:val="284081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34557902">
    <w:abstractNumId w:val="10"/>
  </w:num>
  <w:num w:numId="2" w16cid:durableId="230581268">
    <w:abstractNumId w:val="8"/>
  </w:num>
  <w:num w:numId="3" w16cid:durableId="363946582">
    <w:abstractNumId w:val="3"/>
  </w:num>
  <w:num w:numId="4" w16cid:durableId="1771077151">
    <w:abstractNumId w:val="7"/>
  </w:num>
  <w:num w:numId="5" w16cid:durableId="1083650068">
    <w:abstractNumId w:val="4"/>
  </w:num>
  <w:num w:numId="6" w16cid:durableId="1418361050">
    <w:abstractNumId w:val="1"/>
  </w:num>
  <w:num w:numId="7" w16cid:durableId="1397632565">
    <w:abstractNumId w:val="14"/>
  </w:num>
  <w:num w:numId="8" w16cid:durableId="1338922115">
    <w:abstractNumId w:val="15"/>
  </w:num>
  <w:num w:numId="9" w16cid:durableId="1739279066">
    <w:abstractNumId w:val="12"/>
  </w:num>
  <w:num w:numId="10" w16cid:durableId="1228614496">
    <w:abstractNumId w:val="16"/>
  </w:num>
  <w:num w:numId="11" w16cid:durableId="1891991322">
    <w:abstractNumId w:val="3"/>
  </w:num>
  <w:num w:numId="12" w16cid:durableId="388308999">
    <w:abstractNumId w:val="9"/>
  </w:num>
  <w:num w:numId="13" w16cid:durableId="642849111">
    <w:abstractNumId w:val="0"/>
  </w:num>
  <w:num w:numId="14" w16cid:durableId="1174805315">
    <w:abstractNumId w:val="3"/>
  </w:num>
  <w:num w:numId="15" w16cid:durableId="602227361">
    <w:abstractNumId w:val="3"/>
  </w:num>
  <w:num w:numId="16" w16cid:durableId="2040666566">
    <w:abstractNumId w:val="3"/>
  </w:num>
  <w:num w:numId="17" w16cid:durableId="1266890704">
    <w:abstractNumId w:val="3"/>
  </w:num>
  <w:num w:numId="18" w16cid:durableId="2008513569">
    <w:abstractNumId w:val="3"/>
  </w:num>
  <w:num w:numId="19" w16cid:durableId="646514843">
    <w:abstractNumId w:val="11"/>
  </w:num>
  <w:num w:numId="20" w16cid:durableId="1305891687">
    <w:abstractNumId w:val="3"/>
  </w:num>
  <w:num w:numId="21" w16cid:durableId="747924530">
    <w:abstractNumId w:val="3"/>
  </w:num>
  <w:num w:numId="22" w16cid:durableId="617224209">
    <w:abstractNumId w:val="6"/>
  </w:num>
  <w:num w:numId="23" w16cid:durableId="1796215226">
    <w:abstractNumId w:val="3"/>
  </w:num>
  <w:num w:numId="24" w16cid:durableId="1910074307">
    <w:abstractNumId w:val="3"/>
  </w:num>
  <w:num w:numId="25" w16cid:durableId="407656959">
    <w:abstractNumId w:val="3"/>
  </w:num>
  <w:num w:numId="26" w16cid:durableId="216478480">
    <w:abstractNumId w:val="5"/>
  </w:num>
  <w:num w:numId="27" w16cid:durableId="1746486022">
    <w:abstractNumId w:val="13"/>
  </w:num>
  <w:num w:numId="28" w16cid:durableId="1962493180">
    <w:abstractNumId w:val="3"/>
  </w:num>
  <w:num w:numId="29" w16cid:durableId="473105885">
    <w:abstractNumId w:val="3"/>
  </w:num>
  <w:num w:numId="30" w16cid:durableId="1043480158">
    <w:abstractNumId w:val="3"/>
  </w:num>
  <w:num w:numId="31" w16cid:durableId="1349138094">
    <w:abstractNumId w:val="3"/>
  </w:num>
  <w:num w:numId="32" w16cid:durableId="1856773174">
    <w:abstractNumId w:val="3"/>
  </w:num>
  <w:num w:numId="33" w16cid:durableId="1931236835">
    <w:abstractNumId w:val="3"/>
  </w:num>
  <w:num w:numId="34" w16cid:durableId="2081638717">
    <w:abstractNumId w:val="3"/>
  </w:num>
  <w:num w:numId="35" w16cid:durableId="697585310">
    <w:abstractNumId w:val="3"/>
  </w:num>
  <w:num w:numId="36" w16cid:durableId="2023971975">
    <w:abstractNumId w:val="3"/>
  </w:num>
  <w:num w:numId="37" w16cid:durableId="451945620">
    <w:abstractNumId w:val="3"/>
  </w:num>
  <w:num w:numId="38" w16cid:durableId="1422870867">
    <w:abstractNumId w:val="2"/>
  </w:num>
  <w:num w:numId="39" w16cid:durableId="728843684">
    <w:abstractNumId w:val="3"/>
  </w:num>
  <w:num w:numId="40" w16cid:durableId="825822546">
    <w:abstractNumId w:val="3"/>
  </w:num>
  <w:num w:numId="41" w16cid:durableId="881595595">
    <w:abstractNumId w:val="3"/>
  </w:num>
  <w:num w:numId="42" w16cid:durableId="949437909">
    <w:abstractNumId w:val="3"/>
  </w:num>
  <w:num w:numId="43" w16cid:durableId="2100563446">
    <w:abstractNumId w:val="3"/>
  </w:num>
  <w:num w:numId="44" w16cid:durableId="1489858460">
    <w:abstractNumId w:val="3"/>
  </w:num>
  <w:num w:numId="45" w16cid:durableId="170682482">
    <w:abstractNumId w:val="3"/>
  </w:num>
  <w:num w:numId="46" w16cid:durableId="1886940905">
    <w:abstractNumId w:val="3"/>
  </w:num>
  <w:num w:numId="47" w16cid:durableId="1366255771">
    <w:abstractNumId w:val="3"/>
  </w:num>
  <w:num w:numId="48" w16cid:durableId="1892572238">
    <w:abstractNumId w:val="3"/>
  </w:num>
  <w:num w:numId="49" w16cid:durableId="223613268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34F2"/>
    <w:rsid w:val="000B7069"/>
    <w:rsid w:val="000D2AF3"/>
    <w:rsid w:val="000D4127"/>
    <w:rsid w:val="000D59E6"/>
    <w:rsid w:val="000D70BD"/>
    <w:rsid w:val="000E0A1A"/>
    <w:rsid w:val="000E0E58"/>
    <w:rsid w:val="000E1085"/>
    <w:rsid w:val="000F14FD"/>
    <w:rsid w:val="000F3A13"/>
    <w:rsid w:val="000F6638"/>
    <w:rsid w:val="001107A0"/>
    <w:rsid w:val="001172BD"/>
    <w:rsid w:val="00117C54"/>
    <w:rsid w:val="00123496"/>
    <w:rsid w:val="00123BDC"/>
    <w:rsid w:val="00136371"/>
    <w:rsid w:val="00137CF9"/>
    <w:rsid w:val="00141FC2"/>
    <w:rsid w:val="001443F9"/>
    <w:rsid w:val="00147A61"/>
    <w:rsid w:val="00156C8F"/>
    <w:rsid w:val="00157B42"/>
    <w:rsid w:val="00161378"/>
    <w:rsid w:val="00167321"/>
    <w:rsid w:val="00171E76"/>
    <w:rsid w:val="00173C57"/>
    <w:rsid w:val="00180022"/>
    <w:rsid w:val="0018273D"/>
    <w:rsid w:val="00184EC5"/>
    <w:rsid w:val="001936B6"/>
    <w:rsid w:val="00193DD6"/>
    <w:rsid w:val="00194068"/>
    <w:rsid w:val="001A0BDE"/>
    <w:rsid w:val="001A1F09"/>
    <w:rsid w:val="001A5F12"/>
    <w:rsid w:val="001A7265"/>
    <w:rsid w:val="001B0D35"/>
    <w:rsid w:val="001B5EE2"/>
    <w:rsid w:val="001C2ABB"/>
    <w:rsid w:val="001D449F"/>
    <w:rsid w:val="001E12FF"/>
    <w:rsid w:val="001E3B05"/>
    <w:rsid w:val="002068DD"/>
    <w:rsid w:val="00213631"/>
    <w:rsid w:val="00222BDB"/>
    <w:rsid w:val="002269D1"/>
    <w:rsid w:val="002302DE"/>
    <w:rsid w:val="00235863"/>
    <w:rsid w:val="00236443"/>
    <w:rsid w:val="00237912"/>
    <w:rsid w:val="00237B61"/>
    <w:rsid w:val="002448FB"/>
    <w:rsid w:val="00245BFD"/>
    <w:rsid w:val="00246DA4"/>
    <w:rsid w:val="00247149"/>
    <w:rsid w:val="00247D1A"/>
    <w:rsid w:val="002659BF"/>
    <w:rsid w:val="00270A06"/>
    <w:rsid w:val="00271B71"/>
    <w:rsid w:val="002720BA"/>
    <w:rsid w:val="00276514"/>
    <w:rsid w:val="0028128D"/>
    <w:rsid w:val="00281933"/>
    <w:rsid w:val="00282C39"/>
    <w:rsid w:val="00285AE9"/>
    <w:rsid w:val="00290C5E"/>
    <w:rsid w:val="002967FD"/>
    <w:rsid w:val="00296976"/>
    <w:rsid w:val="002A0E9E"/>
    <w:rsid w:val="002A0FF8"/>
    <w:rsid w:val="002A2FD5"/>
    <w:rsid w:val="002A32ED"/>
    <w:rsid w:val="002A7481"/>
    <w:rsid w:val="002A7800"/>
    <w:rsid w:val="002B551A"/>
    <w:rsid w:val="002B5993"/>
    <w:rsid w:val="002C0895"/>
    <w:rsid w:val="002C15BD"/>
    <w:rsid w:val="002C43E8"/>
    <w:rsid w:val="002C6020"/>
    <w:rsid w:val="002C63C2"/>
    <w:rsid w:val="002C7485"/>
    <w:rsid w:val="002E2158"/>
    <w:rsid w:val="002E76A9"/>
    <w:rsid w:val="002F194D"/>
    <w:rsid w:val="002F2B00"/>
    <w:rsid w:val="002F4876"/>
    <w:rsid w:val="002F7151"/>
    <w:rsid w:val="00301DE0"/>
    <w:rsid w:val="003045B5"/>
    <w:rsid w:val="00312743"/>
    <w:rsid w:val="00312B6A"/>
    <w:rsid w:val="0031425A"/>
    <w:rsid w:val="003265A3"/>
    <w:rsid w:val="0033780C"/>
    <w:rsid w:val="0034115B"/>
    <w:rsid w:val="003439FE"/>
    <w:rsid w:val="00344399"/>
    <w:rsid w:val="00351AD4"/>
    <w:rsid w:val="00354C43"/>
    <w:rsid w:val="00360820"/>
    <w:rsid w:val="00363E36"/>
    <w:rsid w:val="00365492"/>
    <w:rsid w:val="00365CEC"/>
    <w:rsid w:val="00366D4B"/>
    <w:rsid w:val="0036797C"/>
    <w:rsid w:val="00372C4E"/>
    <w:rsid w:val="00374A2A"/>
    <w:rsid w:val="003802A8"/>
    <w:rsid w:val="00384A63"/>
    <w:rsid w:val="00384FCF"/>
    <w:rsid w:val="00385716"/>
    <w:rsid w:val="00395620"/>
    <w:rsid w:val="00395F5C"/>
    <w:rsid w:val="003A4565"/>
    <w:rsid w:val="003A4B1B"/>
    <w:rsid w:val="003A7AE0"/>
    <w:rsid w:val="003B4426"/>
    <w:rsid w:val="003B6181"/>
    <w:rsid w:val="003C2764"/>
    <w:rsid w:val="003C6B94"/>
    <w:rsid w:val="003D1A8A"/>
    <w:rsid w:val="003D22C9"/>
    <w:rsid w:val="003D68A4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63228"/>
    <w:rsid w:val="00472FB0"/>
    <w:rsid w:val="00475E5B"/>
    <w:rsid w:val="00477F38"/>
    <w:rsid w:val="00480AF3"/>
    <w:rsid w:val="004826E0"/>
    <w:rsid w:val="00487CC7"/>
    <w:rsid w:val="00493004"/>
    <w:rsid w:val="0049577B"/>
    <w:rsid w:val="004A229B"/>
    <w:rsid w:val="004B186D"/>
    <w:rsid w:val="004B3FEC"/>
    <w:rsid w:val="004B6A2E"/>
    <w:rsid w:val="004D36CD"/>
    <w:rsid w:val="004D7C68"/>
    <w:rsid w:val="004E319B"/>
    <w:rsid w:val="004E669B"/>
    <w:rsid w:val="004F7267"/>
    <w:rsid w:val="00501598"/>
    <w:rsid w:val="005173FB"/>
    <w:rsid w:val="0052232D"/>
    <w:rsid w:val="00524286"/>
    <w:rsid w:val="00524AD9"/>
    <w:rsid w:val="005450D2"/>
    <w:rsid w:val="005515EC"/>
    <w:rsid w:val="005532AE"/>
    <w:rsid w:val="00556CCD"/>
    <w:rsid w:val="00557998"/>
    <w:rsid w:val="00561B51"/>
    <w:rsid w:val="00562DD9"/>
    <w:rsid w:val="00563812"/>
    <w:rsid w:val="005641A9"/>
    <w:rsid w:val="00564E22"/>
    <w:rsid w:val="005675F1"/>
    <w:rsid w:val="00567EDC"/>
    <w:rsid w:val="0057002A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19EA"/>
    <w:rsid w:val="005B5628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5F757F"/>
    <w:rsid w:val="00603802"/>
    <w:rsid w:val="00606DB2"/>
    <w:rsid w:val="00607A8B"/>
    <w:rsid w:val="0061130B"/>
    <w:rsid w:val="006114B7"/>
    <w:rsid w:val="0061382A"/>
    <w:rsid w:val="006143B6"/>
    <w:rsid w:val="006145C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B3C"/>
    <w:rsid w:val="00694E68"/>
    <w:rsid w:val="006A6A99"/>
    <w:rsid w:val="006B33F7"/>
    <w:rsid w:val="006B4BD0"/>
    <w:rsid w:val="006B6706"/>
    <w:rsid w:val="006B7D53"/>
    <w:rsid w:val="006C07EE"/>
    <w:rsid w:val="006D1DAC"/>
    <w:rsid w:val="006D2E4E"/>
    <w:rsid w:val="006D3E1D"/>
    <w:rsid w:val="006D4264"/>
    <w:rsid w:val="006E1549"/>
    <w:rsid w:val="006E544F"/>
    <w:rsid w:val="006F4B85"/>
    <w:rsid w:val="006F6677"/>
    <w:rsid w:val="006F7B8B"/>
    <w:rsid w:val="00700FA1"/>
    <w:rsid w:val="00705F51"/>
    <w:rsid w:val="007130E9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59E"/>
    <w:rsid w:val="00770A48"/>
    <w:rsid w:val="00773CB6"/>
    <w:rsid w:val="00776436"/>
    <w:rsid w:val="00784773"/>
    <w:rsid w:val="0079076D"/>
    <w:rsid w:val="00791CEB"/>
    <w:rsid w:val="0079276C"/>
    <w:rsid w:val="007A066F"/>
    <w:rsid w:val="007B1C9C"/>
    <w:rsid w:val="007B6A08"/>
    <w:rsid w:val="007C24EE"/>
    <w:rsid w:val="007D0810"/>
    <w:rsid w:val="007D558F"/>
    <w:rsid w:val="007D59FB"/>
    <w:rsid w:val="007E0C07"/>
    <w:rsid w:val="007E61BD"/>
    <w:rsid w:val="007F700C"/>
    <w:rsid w:val="00804DBF"/>
    <w:rsid w:val="0081121B"/>
    <w:rsid w:val="008132F5"/>
    <w:rsid w:val="00813BDA"/>
    <w:rsid w:val="00814EEE"/>
    <w:rsid w:val="00816838"/>
    <w:rsid w:val="00820936"/>
    <w:rsid w:val="00821334"/>
    <w:rsid w:val="00824208"/>
    <w:rsid w:val="00830FB3"/>
    <w:rsid w:val="00832AE1"/>
    <w:rsid w:val="00834D63"/>
    <w:rsid w:val="00836181"/>
    <w:rsid w:val="00846F5B"/>
    <w:rsid w:val="00853186"/>
    <w:rsid w:val="00854E9E"/>
    <w:rsid w:val="0085552B"/>
    <w:rsid w:val="00855F8E"/>
    <w:rsid w:val="008602EF"/>
    <w:rsid w:val="00862D73"/>
    <w:rsid w:val="0087008D"/>
    <w:rsid w:val="00873584"/>
    <w:rsid w:val="00873C88"/>
    <w:rsid w:val="0087791C"/>
    <w:rsid w:val="00882E0C"/>
    <w:rsid w:val="00883760"/>
    <w:rsid w:val="00895E92"/>
    <w:rsid w:val="008A26CD"/>
    <w:rsid w:val="008B7CD9"/>
    <w:rsid w:val="008D2E3E"/>
    <w:rsid w:val="008D4C9E"/>
    <w:rsid w:val="008E1A34"/>
    <w:rsid w:val="008E2EE3"/>
    <w:rsid w:val="008E6658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1A7A"/>
    <w:rsid w:val="0093676C"/>
    <w:rsid w:val="00940A25"/>
    <w:rsid w:val="00950A5B"/>
    <w:rsid w:val="00952ADC"/>
    <w:rsid w:val="00952D82"/>
    <w:rsid w:val="0095552D"/>
    <w:rsid w:val="0095783F"/>
    <w:rsid w:val="009672A4"/>
    <w:rsid w:val="0097018A"/>
    <w:rsid w:val="00974D74"/>
    <w:rsid w:val="009751CB"/>
    <w:rsid w:val="00975878"/>
    <w:rsid w:val="00982BCE"/>
    <w:rsid w:val="00983A4C"/>
    <w:rsid w:val="0098408D"/>
    <w:rsid w:val="00987643"/>
    <w:rsid w:val="0099326C"/>
    <w:rsid w:val="00993716"/>
    <w:rsid w:val="009972A4"/>
    <w:rsid w:val="00997929"/>
    <w:rsid w:val="009A09BB"/>
    <w:rsid w:val="009A3B3F"/>
    <w:rsid w:val="009B11AB"/>
    <w:rsid w:val="009B300F"/>
    <w:rsid w:val="009B3DE7"/>
    <w:rsid w:val="009C038C"/>
    <w:rsid w:val="009C1A5D"/>
    <w:rsid w:val="009C25EB"/>
    <w:rsid w:val="009C3A0C"/>
    <w:rsid w:val="009C6F16"/>
    <w:rsid w:val="009D70F3"/>
    <w:rsid w:val="009D7675"/>
    <w:rsid w:val="009E35EA"/>
    <w:rsid w:val="009F63F8"/>
    <w:rsid w:val="009F6DDE"/>
    <w:rsid w:val="00A03C00"/>
    <w:rsid w:val="00A078AA"/>
    <w:rsid w:val="00A101E7"/>
    <w:rsid w:val="00A12FB3"/>
    <w:rsid w:val="00A14ACB"/>
    <w:rsid w:val="00A163A4"/>
    <w:rsid w:val="00A203DD"/>
    <w:rsid w:val="00A20F17"/>
    <w:rsid w:val="00A25295"/>
    <w:rsid w:val="00A34446"/>
    <w:rsid w:val="00A366D6"/>
    <w:rsid w:val="00A4271B"/>
    <w:rsid w:val="00A449F6"/>
    <w:rsid w:val="00A51813"/>
    <w:rsid w:val="00A704F3"/>
    <w:rsid w:val="00A77781"/>
    <w:rsid w:val="00A87F03"/>
    <w:rsid w:val="00A90326"/>
    <w:rsid w:val="00A95AF9"/>
    <w:rsid w:val="00A96E2C"/>
    <w:rsid w:val="00AA04CB"/>
    <w:rsid w:val="00AA337C"/>
    <w:rsid w:val="00AA5C32"/>
    <w:rsid w:val="00AB0401"/>
    <w:rsid w:val="00AB050D"/>
    <w:rsid w:val="00AB36CB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B04B51"/>
    <w:rsid w:val="00B23B7B"/>
    <w:rsid w:val="00B26E29"/>
    <w:rsid w:val="00B275C5"/>
    <w:rsid w:val="00B32646"/>
    <w:rsid w:val="00B3329D"/>
    <w:rsid w:val="00B33E0B"/>
    <w:rsid w:val="00B40158"/>
    <w:rsid w:val="00B430A5"/>
    <w:rsid w:val="00B43E16"/>
    <w:rsid w:val="00B4566C"/>
    <w:rsid w:val="00B46E56"/>
    <w:rsid w:val="00B524CA"/>
    <w:rsid w:val="00B55C59"/>
    <w:rsid w:val="00B56B74"/>
    <w:rsid w:val="00B5775E"/>
    <w:rsid w:val="00B611C1"/>
    <w:rsid w:val="00B61401"/>
    <w:rsid w:val="00B65E26"/>
    <w:rsid w:val="00B77288"/>
    <w:rsid w:val="00B7755C"/>
    <w:rsid w:val="00B81EC7"/>
    <w:rsid w:val="00B849D1"/>
    <w:rsid w:val="00B8531B"/>
    <w:rsid w:val="00B908C8"/>
    <w:rsid w:val="00B94734"/>
    <w:rsid w:val="00B96DA0"/>
    <w:rsid w:val="00B9703F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0F1"/>
    <w:rsid w:val="00C05319"/>
    <w:rsid w:val="00C0614C"/>
    <w:rsid w:val="00C13123"/>
    <w:rsid w:val="00C13474"/>
    <w:rsid w:val="00C13F42"/>
    <w:rsid w:val="00C144E4"/>
    <w:rsid w:val="00C23238"/>
    <w:rsid w:val="00C25635"/>
    <w:rsid w:val="00C25A4A"/>
    <w:rsid w:val="00C320C5"/>
    <w:rsid w:val="00C360C6"/>
    <w:rsid w:val="00C457D4"/>
    <w:rsid w:val="00C51656"/>
    <w:rsid w:val="00C54B91"/>
    <w:rsid w:val="00C570BD"/>
    <w:rsid w:val="00C6348E"/>
    <w:rsid w:val="00C63C7F"/>
    <w:rsid w:val="00C675AD"/>
    <w:rsid w:val="00C76500"/>
    <w:rsid w:val="00C80682"/>
    <w:rsid w:val="00C84A7E"/>
    <w:rsid w:val="00C8527E"/>
    <w:rsid w:val="00C87986"/>
    <w:rsid w:val="00CA5488"/>
    <w:rsid w:val="00CB4F9F"/>
    <w:rsid w:val="00CB73DD"/>
    <w:rsid w:val="00CC5CA7"/>
    <w:rsid w:val="00CD2E63"/>
    <w:rsid w:val="00CE490A"/>
    <w:rsid w:val="00CF3337"/>
    <w:rsid w:val="00CF3B2C"/>
    <w:rsid w:val="00D03BF2"/>
    <w:rsid w:val="00D0402F"/>
    <w:rsid w:val="00D176C2"/>
    <w:rsid w:val="00D20B1C"/>
    <w:rsid w:val="00D21F37"/>
    <w:rsid w:val="00D3188C"/>
    <w:rsid w:val="00D32CC5"/>
    <w:rsid w:val="00D3733E"/>
    <w:rsid w:val="00D46E34"/>
    <w:rsid w:val="00D61A10"/>
    <w:rsid w:val="00D62FB8"/>
    <w:rsid w:val="00D634BB"/>
    <w:rsid w:val="00D65853"/>
    <w:rsid w:val="00D863A3"/>
    <w:rsid w:val="00D87DC2"/>
    <w:rsid w:val="00D9252D"/>
    <w:rsid w:val="00D94650"/>
    <w:rsid w:val="00D961AC"/>
    <w:rsid w:val="00DA2D3A"/>
    <w:rsid w:val="00DA3C4D"/>
    <w:rsid w:val="00DA4E1C"/>
    <w:rsid w:val="00DB01D1"/>
    <w:rsid w:val="00DB34A6"/>
    <w:rsid w:val="00DB4FD2"/>
    <w:rsid w:val="00DB70E7"/>
    <w:rsid w:val="00DC1C39"/>
    <w:rsid w:val="00DD2FFE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2259"/>
    <w:rsid w:val="00E06D80"/>
    <w:rsid w:val="00E13A65"/>
    <w:rsid w:val="00E1665A"/>
    <w:rsid w:val="00E17E43"/>
    <w:rsid w:val="00E22526"/>
    <w:rsid w:val="00E24365"/>
    <w:rsid w:val="00E25495"/>
    <w:rsid w:val="00E27EDB"/>
    <w:rsid w:val="00E30C56"/>
    <w:rsid w:val="00E365D8"/>
    <w:rsid w:val="00E41561"/>
    <w:rsid w:val="00E431F9"/>
    <w:rsid w:val="00E56662"/>
    <w:rsid w:val="00E57F91"/>
    <w:rsid w:val="00E60488"/>
    <w:rsid w:val="00E648C8"/>
    <w:rsid w:val="00E65D2F"/>
    <w:rsid w:val="00E70DA5"/>
    <w:rsid w:val="00E71B2C"/>
    <w:rsid w:val="00E812C7"/>
    <w:rsid w:val="00E85EA0"/>
    <w:rsid w:val="00E90394"/>
    <w:rsid w:val="00E904DF"/>
    <w:rsid w:val="00E91AB0"/>
    <w:rsid w:val="00E92BA9"/>
    <w:rsid w:val="00E96BE3"/>
    <w:rsid w:val="00EA53F4"/>
    <w:rsid w:val="00EB296A"/>
    <w:rsid w:val="00EB3766"/>
    <w:rsid w:val="00EB6266"/>
    <w:rsid w:val="00EC1421"/>
    <w:rsid w:val="00EC727A"/>
    <w:rsid w:val="00ED1259"/>
    <w:rsid w:val="00EE3319"/>
    <w:rsid w:val="00F02DC7"/>
    <w:rsid w:val="00F045B4"/>
    <w:rsid w:val="00F3022E"/>
    <w:rsid w:val="00F31478"/>
    <w:rsid w:val="00F32A12"/>
    <w:rsid w:val="00F42956"/>
    <w:rsid w:val="00F4731D"/>
    <w:rsid w:val="00F63DB7"/>
    <w:rsid w:val="00F7299B"/>
    <w:rsid w:val="00F74933"/>
    <w:rsid w:val="00F74E4B"/>
    <w:rsid w:val="00F7579D"/>
    <w:rsid w:val="00F8384C"/>
    <w:rsid w:val="00F84210"/>
    <w:rsid w:val="00F94B07"/>
    <w:rsid w:val="00F96038"/>
    <w:rsid w:val="00FA3844"/>
    <w:rsid w:val="00FA4EC3"/>
    <w:rsid w:val="00FB3116"/>
    <w:rsid w:val="00FB4DBB"/>
    <w:rsid w:val="00FB5829"/>
    <w:rsid w:val="00FC61D3"/>
    <w:rsid w:val="00FD1B52"/>
    <w:rsid w:val="00FD4A8E"/>
    <w:rsid w:val="00FD7C26"/>
    <w:rsid w:val="00FE19C3"/>
    <w:rsid w:val="00FE204B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88254C3"/>
  <w15:docId w15:val="{9260AB68-10A2-4567-BD6F-DCED15EE3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uiPriority w:val="99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7A066F"/>
    <w:pPr>
      <w:tabs>
        <w:tab w:val="left" w:pos="426"/>
        <w:tab w:val="right" w:leader="dot" w:pos="9061"/>
      </w:tabs>
      <w:spacing w:before="120" w:line="288" w:lineRule="auto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customStyle="1" w:styleId="msonormal0">
    <w:name w:val="msonormal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63">
    <w:name w:val="xl63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4">
    <w:name w:val="xl64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5">
    <w:name w:val="xl65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6">
    <w:name w:val="xl66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7">
    <w:name w:val="xl6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8">
    <w:name w:val="xl68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9">
    <w:name w:val="xl6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6">
    <w:name w:val="xl76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7">
    <w:name w:val="xl7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8">
    <w:name w:val="xl78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80">
    <w:name w:val="xl80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48ED3-5EF4-4E39-93EF-DF7DDF96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19</TotalTime>
  <Pages>8</Pages>
  <Words>1323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9116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8</cp:revision>
  <cp:lastPrinted>2017-03-30T12:34:00Z</cp:lastPrinted>
  <dcterms:created xsi:type="dcterms:W3CDTF">2017-09-30T16:15:00Z</dcterms:created>
  <dcterms:modified xsi:type="dcterms:W3CDTF">2024-10-09T12:45:00Z</dcterms:modified>
</cp:coreProperties>
</file>